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73C63B23" w:rsidR="008B2C4F" w:rsidRPr="00154E47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szCs w:val="22"/>
          <w:lang w:val="en-US" w:eastAsia="ja-JP"/>
        </w:rPr>
        <w:t>10</w:t>
      </w:r>
      <w:r w:rsidR="00CE0576">
        <w:rPr>
          <w:rFonts w:ascii="Arial" w:hAnsi="Arial" w:cs="Arial"/>
          <w:b/>
          <w:noProof/>
          <w:sz w:val="24"/>
          <w:szCs w:val="22"/>
          <w:lang w:val="en-US" w:eastAsia="ja-JP"/>
        </w:rPr>
        <w:t>3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356882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975EC7">
        <w:rPr>
          <w:rFonts w:ascii="Arial" w:hAnsi="Arial" w:cs="Arial"/>
          <w:b/>
          <w:noProof/>
          <w:sz w:val="24"/>
          <w:szCs w:val="22"/>
          <w:lang w:val="en-US" w:eastAsia="ja-JP"/>
        </w:rPr>
        <w:t>R4-2</w:t>
      </w:r>
      <w:r w:rsidR="00AE4969" w:rsidRPr="00975EC7">
        <w:rPr>
          <w:rFonts w:ascii="Arial" w:hAnsi="Arial" w:cs="Arial"/>
          <w:b/>
          <w:noProof/>
          <w:sz w:val="24"/>
          <w:szCs w:val="22"/>
          <w:lang w:val="en-US" w:eastAsia="ja-JP"/>
        </w:rPr>
        <w:t>2</w:t>
      </w:r>
      <w:r w:rsidR="00975EC7" w:rsidRPr="00975EC7">
        <w:rPr>
          <w:rFonts w:ascii="Arial" w:hAnsi="Arial" w:cs="Arial"/>
          <w:b/>
          <w:noProof/>
          <w:sz w:val="24"/>
          <w:szCs w:val="22"/>
          <w:lang w:val="en-US" w:eastAsia="zh-CN"/>
        </w:rPr>
        <w:t>08021</w:t>
      </w:r>
    </w:p>
    <w:p w14:paraId="5D4FDA65" w14:textId="7C84E601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CE0576">
        <w:rPr>
          <w:rFonts w:ascii="Arial" w:hAnsi="Arial" w:cs="Arial"/>
          <w:b/>
          <w:noProof/>
          <w:sz w:val="24"/>
          <w:lang w:eastAsia="ja-JP"/>
        </w:rPr>
        <w:t>9</w:t>
      </w:r>
      <w:r w:rsidR="00CE057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BB7F18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C45825">
        <w:rPr>
          <w:rFonts w:ascii="Arial" w:hAnsi="Arial" w:cs="Arial"/>
          <w:b/>
          <w:noProof/>
          <w:sz w:val="24"/>
          <w:lang w:eastAsia="ja-JP"/>
        </w:rPr>
        <w:t>20</w:t>
      </w:r>
      <w:r w:rsidR="00877D32" w:rsidRPr="00877D32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877D32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B7F18">
        <w:rPr>
          <w:rFonts w:ascii="Arial" w:hAnsi="Arial" w:cs="Arial"/>
          <w:b/>
          <w:noProof/>
          <w:sz w:val="24"/>
          <w:lang w:eastAsia="ja-JP"/>
        </w:rPr>
        <w:t>M</w:t>
      </w:r>
      <w:r w:rsidR="00CE0576">
        <w:rPr>
          <w:rFonts w:ascii="Arial" w:hAnsi="Arial" w:cs="Arial"/>
          <w:b/>
          <w:noProof/>
          <w:sz w:val="24"/>
          <w:lang w:eastAsia="ja-JP"/>
        </w:rPr>
        <w:t>ay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4612F7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5B69CE20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433DF8">
        <w:rPr>
          <w:rFonts w:ascii="Arial" w:hAnsi="Arial" w:cs="Arial"/>
          <w:bCs/>
        </w:rPr>
        <w:t>Discussion</w:t>
      </w:r>
      <w:r w:rsidR="00D122B9">
        <w:rPr>
          <w:rFonts w:ascii="Arial" w:hAnsi="Arial" w:cs="Arial"/>
          <w:bCs/>
        </w:rPr>
        <w:t xml:space="preserve"> on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</w:t>
      </w:r>
      <w:r w:rsidR="009458C8">
        <w:rPr>
          <w:rFonts w:ascii="Arial" w:hAnsi="Arial" w:cs="Arial"/>
          <w:bCs/>
        </w:rPr>
        <w:t>RA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for NR extended to 71GHz</w:t>
      </w:r>
    </w:p>
    <w:p w14:paraId="2A5B2A03" w14:textId="0342B23F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9C0169" w:rsidRPr="001E6EC5">
        <w:rPr>
          <w:rFonts w:ascii="Arial" w:hAnsi="Arial" w:cs="Arial"/>
          <w:bCs/>
        </w:rPr>
        <w:t>9</w:t>
      </w:r>
      <w:r w:rsidR="004C6960" w:rsidRPr="001E6EC5">
        <w:rPr>
          <w:rFonts w:ascii="Arial" w:hAnsi="Arial" w:cs="Arial"/>
          <w:bCs/>
        </w:rPr>
        <w:t>.1</w:t>
      </w:r>
      <w:r w:rsidR="009C0169" w:rsidRPr="001E6EC5">
        <w:rPr>
          <w:rFonts w:ascii="Arial" w:hAnsi="Arial" w:cs="Arial"/>
          <w:bCs/>
        </w:rPr>
        <w:t>5</w:t>
      </w:r>
      <w:r w:rsidR="004C6960" w:rsidRPr="001E6EC5">
        <w:rPr>
          <w:rFonts w:ascii="Arial" w:hAnsi="Arial" w:cs="Arial"/>
          <w:bCs/>
        </w:rPr>
        <w:t>.10.</w:t>
      </w:r>
      <w:r w:rsidR="009C0169" w:rsidRPr="001E6EC5">
        <w:rPr>
          <w:rFonts w:ascii="Arial" w:hAnsi="Arial" w:cs="Arial"/>
          <w:bCs/>
        </w:rPr>
        <w:t>3.3</w:t>
      </w:r>
    </w:p>
    <w:p w14:paraId="066771EF" w14:textId="79295DEF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5E538C">
        <w:rPr>
          <w:rFonts w:ascii="Arial" w:hAnsi="Arial" w:cs="Arial"/>
          <w:bCs/>
        </w:rPr>
        <w:t>D</w:t>
      </w:r>
      <w:r w:rsidR="003449A2">
        <w:rPr>
          <w:rFonts w:ascii="Arial" w:hAnsi="Arial" w:cs="Arial" w:hint="eastAsia"/>
          <w:bCs/>
        </w:rPr>
        <w:t>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71C6F8B1" w14:textId="1E72622B" w:rsidR="00650F9B" w:rsidRDefault="00650F9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>In the last RAN4 meeting, companies have discussions on the NR extended to 71GHz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Following WF was agreed on the </w:t>
      </w:r>
      <w:r w:rsidR="002C6828">
        <w:rPr>
          <w:rFonts w:ascii="Arial" w:hAnsi="Arial" w:cs="Arial"/>
        </w:rPr>
        <w:t>P</w:t>
      </w:r>
      <w:r w:rsidR="00573553">
        <w:rPr>
          <w:rFonts w:ascii="Arial" w:hAnsi="Arial" w:cs="Arial"/>
        </w:rPr>
        <w:t>RA</w:t>
      </w:r>
      <w:r w:rsidR="002C6828">
        <w:rPr>
          <w:rFonts w:ascii="Arial" w:hAnsi="Arial" w:cs="Arial"/>
        </w:rPr>
        <w:t>CH</w:t>
      </w:r>
      <w:r w:rsidR="00433DF8">
        <w:rPr>
          <w:rFonts w:ascii="Arial" w:hAnsi="Arial" w:cs="Arial"/>
        </w:rPr>
        <w:t xml:space="preserve"> demodulation requirement</w:t>
      </w:r>
      <w:r>
        <w:rPr>
          <w:rFonts w:ascii="Arial" w:hAnsi="Arial" w:cs="Arial"/>
        </w:rPr>
        <w:t xml:space="preserve"> part</w:t>
      </w:r>
      <w:r w:rsidR="006857CB">
        <w:rPr>
          <w:rFonts w:ascii="Arial" w:hAnsi="Arial" w:cs="Arial"/>
        </w:rPr>
        <w:t xml:space="preserve"> [2]</w:t>
      </w:r>
      <w:r>
        <w:rPr>
          <w:rFonts w:ascii="Arial" w:hAnsi="Arial" w:cs="Arial"/>
        </w:rPr>
        <w:t xml:space="preserve">. </w:t>
      </w:r>
    </w:p>
    <w:p w14:paraId="14524A2E" w14:textId="77777777" w:rsidR="0095323D" w:rsidRPr="0095323D" w:rsidRDefault="0095323D" w:rsidP="0095323D">
      <w:pPr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95323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2-5-1: Scope of PRACH requirements</w:t>
      </w:r>
    </w:p>
    <w:p w14:paraId="33F47491" w14:textId="77777777" w:rsidR="0095323D" w:rsidRPr="0095323D" w:rsidRDefault="0095323D" w:rsidP="0095323D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95323D">
        <w:rPr>
          <w:rFonts w:ascii="Times New Roman" w:hAnsi="Times New Roman" w:cs="Times New Roman"/>
          <w:i/>
          <w:iCs/>
          <w:sz w:val="20"/>
          <w:szCs w:val="20"/>
        </w:rPr>
        <w:t>Define the following PRACH performance requirements:</w:t>
      </w:r>
    </w:p>
    <w:p w14:paraId="4428BECF" w14:textId="77777777" w:rsidR="0095323D" w:rsidRPr="0095323D" w:rsidRDefault="0095323D" w:rsidP="0095323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95323D">
        <w:rPr>
          <w:rFonts w:ascii="Times New Roman" w:hAnsi="Times New Roman" w:cs="Times New Roman"/>
          <w:i/>
          <w:iCs/>
          <w:sz w:val="18"/>
          <w:szCs w:val="18"/>
        </w:rPr>
        <w:t>False alarm probability requirements</w:t>
      </w:r>
    </w:p>
    <w:p w14:paraId="579D9F54" w14:textId="75F855BD" w:rsidR="0095323D" w:rsidRPr="0095323D" w:rsidRDefault="0095323D" w:rsidP="0049576B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20"/>
          <w:szCs w:val="20"/>
        </w:rPr>
      </w:pPr>
      <w:r w:rsidRPr="0095323D">
        <w:rPr>
          <w:rFonts w:ascii="Times New Roman" w:hAnsi="Times New Roman" w:cs="Times New Roman"/>
          <w:i/>
          <w:iCs/>
          <w:sz w:val="18"/>
          <w:szCs w:val="18"/>
        </w:rPr>
        <w:t>PRACH miss detection requirements</w:t>
      </w:r>
    </w:p>
    <w:p w14:paraId="54F64736" w14:textId="77777777" w:rsidR="0095323D" w:rsidRPr="0095323D" w:rsidRDefault="0095323D" w:rsidP="0095323D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0716B976" w14:textId="77777777" w:rsidR="0095323D" w:rsidRPr="0095323D" w:rsidRDefault="0095323D" w:rsidP="0095323D">
      <w:pPr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95323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2-5-2: SCS</w:t>
      </w:r>
    </w:p>
    <w:p w14:paraId="0DD5AB5A" w14:textId="77777777" w:rsidR="0095323D" w:rsidRPr="0095323D" w:rsidRDefault="0095323D" w:rsidP="0095323D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95323D">
        <w:rPr>
          <w:rFonts w:ascii="Times New Roman" w:hAnsi="Times New Roman" w:cs="Times New Roman"/>
          <w:i/>
          <w:iCs/>
          <w:sz w:val="20"/>
          <w:szCs w:val="20"/>
        </w:rPr>
        <w:t>PRACH SCS:</w:t>
      </w:r>
    </w:p>
    <w:p w14:paraId="591B5A1C" w14:textId="77777777" w:rsidR="0095323D" w:rsidRPr="0095323D" w:rsidRDefault="0095323D" w:rsidP="0095323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95323D">
        <w:rPr>
          <w:rFonts w:ascii="Times New Roman" w:hAnsi="Times New Roman" w:cs="Times New Roman"/>
          <w:i/>
          <w:iCs/>
          <w:sz w:val="18"/>
          <w:szCs w:val="18"/>
        </w:rPr>
        <w:t>120, 480 kHz</w:t>
      </w:r>
    </w:p>
    <w:p w14:paraId="095CC9C7" w14:textId="77777777" w:rsidR="0095323D" w:rsidRPr="0095323D" w:rsidRDefault="0095323D" w:rsidP="0095323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95323D">
        <w:rPr>
          <w:rFonts w:ascii="Times New Roman" w:hAnsi="Times New Roman" w:cs="Times New Roman"/>
          <w:i/>
          <w:iCs/>
          <w:sz w:val="18"/>
          <w:szCs w:val="18"/>
        </w:rPr>
        <w:t>FFS 960 kHz</w:t>
      </w:r>
    </w:p>
    <w:p w14:paraId="47B59675" w14:textId="77777777" w:rsidR="0095323D" w:rsidRPr="0095323D" w:rsidRDefault="0095323D" w:rsidP="0095323D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1C59E511" w14:textId="77777777" w:rsidR="0095323D" w:rsidRPr="0095323D" w:rsidRDefault="0095323D" w:rsidP="0095323D">
      <w:pPr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95323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2-5-3: Sequence length</w:t>
      </w:r>
    </w:p>
    <w:p w14:paraId="3FB5797E" w14:textId="77777777" w:rsidR="0095323D" w:rsidRPr="0095323D" w:rsidRDefault="0095323D" w:rsidP="0095323D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95323D">
        <w:rPr>
          <w:rFonts w:ascii="Times New Roman" w:hAnsi="Times New Roman" w:cs="Times New Roman"/>
          <w:i/>
          <w:iCs/>
          <w:sz w:val="20"/>
          <w:szCs w:val="20"/>
        </w:rPr>
        <w:t>PRACH sequence length:</w:t>
      </w:r>
    </w:p>
    <w:p w14:paraId="3002B915" w14:textId="77777777" w:rsidR="0095323D" w:rsidRPr="0095323D" w:rsidRDefault="0095323D" w:rsidP="0095323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95323D">
        <w:rPr>
          <w:rFonts w:ascii="Times New Roman" w:hAnsi="Times New Roman" w:cs="Times New Roman"/>
          <w:i/>
          <w:iCs/>
          <w:sz w:val="18"/>
          <w:szCs w:val="18"/>
        </w:rPr>
        <w:t xml:space="preserve">120 kHz: </w:t>
      </w:r>
    </w:p>
    <w:p w14:paraId="73831A17" w14:textId="77777777" w:rsidR="0095323D" w:rsidRPr="0095323D" w:rsidRDefault="0095323D" w:rsidP="0095323D">
      <w:pPr>
        <w:pStyle w:val="ListParagraph"/>
        <w:numPr>
          <w:ilvl w:val="1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95323D">
        <w:rPr>
          <w:rFonts w:ascii="Times New Roman" w:hAnsi="Times New Roman" w:cs="Times New Roman"/>
          <w:i/>
          <w:iCs/>
          <w:sz w:val="18"/>
          <w:szCs w:val="18"/>
        </w:rPr>
        <w:t>1151, 571, 139</w:t>
      </w:r>
    </w:p>
    <w:p w14:paraId="078CDECB" w14:textId="77777777" w:rsidR="0095323D" w:rsidRPr="0095323D" w:rsidRDefault="0095323D" w:rsidP="0095323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95323D">
        <w:rPr>
          <w:rFonts w:ascii="Times New Roman" w:hAnsi="Times New Roman" w:cs="Times New Roman"/>
          <w:i/>
          <w:iCs/>
          <w:sz w:val="18"/>
          <w:szCs w:val="18"/>
        </w:rPr>
        <w:t>480 kHz:</w:t>
      </w:r>
    </w:p>
    <w:p w14:paraId="424BBDBB" w14:textId="77777777" w:rsidR="0095323D" w:rsidRPr="0095323D" w:rsidRDefault="0095323D" w:rsidP="0095323D">
      <w:pPr>
        <w:pStyle w:val="ListParagraph"/>
        <w:numPr>
          <w:ilvl w:val="1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95323D">
        <w:rPr>
          <w:rFonts w:ascii="Times New Roman" w:hAnsi="Times New Roman" w:cs="Times New Roman"/>
          <w:i/>
          <w:iCs/>
          <w:sz w:val="18"/>
          <w:szCs w:val="18"/>
        </w:rPr>
        <w:t>571, 139</w:t>
      </w:r>
    </w:p>
    <w:p w14:paraId="6EBA7A4F" w14:textId="77777777" w:rsidR="0095323D" w:rsidRPr="0095323D" w:rsidRDefault="0095323D" w:rsidP="0095323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95323D">
        <w:rPr>
          <w:rFonts w:ascii="Times New Roman" w:hAnsi="Times New Roman" w:cs="Times New Roman"/>
          <w:i/>
          <w:iCs/>
          <w:sz w:val="18"/>
          <w:szCs w:val="18"/>
        </w:rPr>
        <w:t>960 kHz:</w:t>
      </w:r>
    </w:p>
    <w:p w14:paraId="02F31E91" w14:textId="77777777" w:rsidR="0095323D" w:rsidRPr="0095323D" w:rsidRDefault="0095323D" w:rsidP="0095323D">
      <w:pPr>
        <w:pStyle w:val="ListParagraph"/>
        <w:numPr>
          <w:ilvl w:val="1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95323D">
        <w:rPr>
          <w:rFonts w:ascii="Times New Roman" w:hAnsi="Times New Roman" w:cs="Times New Roman"/>
          <w:i/>
          <w:iCs/>
          <w:sz w:val="18"/>
          <w:szCs w:val="18"/>
        </w:rPr>
        <w:t>139</w:t>
      </w:r>
    </w:p>
    <w:p w14:paraId="41590035" w14:textId="77777777" w:rsidR="0095323D" w:rsidRPr="0095323D" w:rsidRDefault="0095323D" w:rsidP="0095323D">
      <w:pPr>
        <w:shd w:val="clear" w:color="auto" w:fill="FFFFFF"/>
        <w:spacing w:after="0"/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</w:p>
    <w:p w14:paraId="0E69C507" w14:textId="77777777" w:rsidR="0095323D" w:rsidRPr="0095323D" w:rsidRDefault="0095323D" w:rsidP="0095323D">
      <w:pPr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95323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2-5-4: PRACH formats</w:t>
      </w:r>
    </w:p>
    <w:p w14:paraId="0AB853DF" w14:textId="77777777" w:rsidR="0095323D" w:rsidRPr="0095323D" w:rsidRDefault="0095323D" w:rsidP="0095323D">
      <w:pPr>
        <w:shd w:val="clear" w:color="auto" w:fill="FFFFFF"/>
        <w:spacing w:after="0"/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95323D">
        <w:rPr>
          <w:rFonts w:ascii="Times New Roman" w:hAnsi="Times New Roman" w:cs="Times New Roman"/>
          <w:i/>
          <w:iCs/>
          <w:sz w:val="20"/>
          <w:szCs w:val="20"/>
        </w:rPr>
        <w:t>PRACH formats: A2, B4, C2</w:t>
      </w:r>
    </w:p>
    <w:p w14:paraId="5C763993" w14:textId="77777777" w:rsidR="0095323D" w:rsidRPr="0095323D" w:rsidRDefault="0095323D" w:rsidP="0095323D">
      <w:pPr>
        <w:shd w:val="clear" w:color="auto" w:fill="FFFFFF"/>
        <w:spacing w:after="0"/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</w:p>
    <w:p w14:paraId="3E8B92A5" w14:textId="77777777" w:rsidR="0095323D" w:rsidRPr="0095323D" w:rsidRDefault="0095323D" w:rsidP="0095323D">
      <w:pP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</w:rPr>
      </w:pPr>
      <w:r w:rsidRPr="0095323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2-5-6: Frequency offset</w:t>
      </w:r>
    </w:p>
    <w:p w14:paraId="0B85A068" w14:textId="77777777" w:rsidR="0095323D" w:rsidRPr="0095323D" w:rsidRDefault="0095323D" w:rsidP="0095323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95323D">
        <w:rPr>
          <w:rFonts w:ascii="Times New Roman" w:hAnsi="Times New Roman" w:cs="Times New Roman"/>
          <w:i/>
          <w:iCs/>
          <w:sz w:val="18"/>
          <w:szCs w:val="18"/>
        </w:rPr>
        <w:t>7100 Hz</w:t>
      </w:r>
    </w:p>
    <w:p w14:paraId="7BA2C7D7" w14:textId="77777777" w:rsidR="0095323D" w:rsidRDefault="0095323D" w:rsidP="0095323D">
      <w:pPr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</w:p>
    <w:p w14:paraId="3B129114" w14:textId="52FE2A1F" w:rsidR="0095323D" w:rsidRPr="0095323D" w:rsidRDefault="0095323D" w:rsidP="0095323D">
      <w:pPr>
        <w:rPr>
          <w:rStyle w:val="Strong"/>
          <w:rFonts w:ascii="Times New Roman" w:hAnsi="Times New Roman" w:cs="Times New Roman"/>
          <w:b w:val="0"/>
          <w:bCs w:val="0"/>
          <w:i/>
          <w:iCs/>
          <w:sz w:val="20"/>
          <w:szCs w:val="20"/>
          <w:u w:val="single"/>
        </w:rPr>
      </w:pPr>
      <w:r w:rsidRPr="0095323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2-5-7: Time error tolerance</w:t>
      </w:r>
    </w:p>
    <w:p w14:paraId="5254879A" w14:textId="77777777" w:rsidR="0095323D" w:rsidRPr="0095323D" w:rsidRDefault="0095323D" w:rsidP="0095323D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95323D">
        <w:rPr>
          <w:rFonts w:ascii="Times New Roman" w:hAnsi="Times New Roman" w:cs="Times New Roman"/>
          <w:i/>
          <w:iCs/>
          <w:sz w:val="20"/>
          <w:szCs w:val="20"/>
        </w:rPr>
        <w:t>Time error tolerance:</w:t>
      </w:r>
    </w:p>
    <w:p w14:paraId="0FE308E6" w14:textId="77777777" w:rsidR="0095323D" w:rsidRPr="0095323D" w:rsidRDefault="0095323D" w:rsidP="0095323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95323D">
        <w:rPr>
          <w:rFonts w:ascii="Times New Roman" w:hAnsi="Times New Roman" w:cs="Times New Roman"/>
          <w:i/>
          <w:iCs/>
          <w:sz w:val="18"/>
          <w:szCs w:val="18"/>
        </w:rPr>
        <w:t>0.07us for AWGN</w:t>
      </w:r>
    </w:p>
    <w:p w14:paraId="13D90CE4" w14:textId="77777777" w:rsidR="0095323D" w:rsidRPr="0095323D" w:rsidRDefault="0095323D" w:rsidP="0095323D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hAnsi="Times New Roman" w:cs="Times New Roman"/>
          <w:i/>
          <w:iCs/>
          <w:sz w:val="18"/>
          <w:szCs w:val="18"/>
        </w:rPr>
      </w:pPr>
      <w:r w:rsidRPr="0095323D">
        <w:rPr>
          <w:rFonts w:ascii="Times New Roman" w:hAnsi="Times New Roman" w:cs="Times New Roman"/>
          <w:i/>
          <w:iCs/>
          <w:sz w:val="18"/>
          <w:szCs w:val="18"/>
        </w:rPr>
        <w:t>FFS for multi-path fading</w:t>
      </w:r>
    </w:p>
    <w:p w14:paraId="08D03630" w14:textId="77777777" w:rsidR="0095323D" w:rsidRPr="0095323D" w:rsidRDefault="0095323D" w:rsidP="0095323D">
      <w:pPr>
        <w:shd w:val="clear" w:color="auto" w:fill="FFFFFF"/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36BB7B1F" w14:textId="77777777" w:rsidR="0095323D" w:rsidRPr="0095323D" w:rsidRDefault="0095323D" w:rsidP="0095323D">
      <w:pPr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</w:pPr>
      <w:r w:rsidRPr="0095323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Issue 2-5-8: (</w:t>
      </w:r>
      <w:proofErr w:type="spellStart"/>
      <w:r w:rsidRPr="0095323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Ncs</w:t>
      </w:r>
      <w:proofErr w:type="spellEnd"/>
      <w:r w:rsidRPr="0095323D">
        <w:rPr>
          <w:rStyle w:val="Strong"/>
          <w:rFonts w:ascii="Times New Roman" w:hAnsi="Times New Roman" w:cs="Times New Roman"/>
          <w:i/>
          <w:iCs/>
          <w:sz w:val="20"/>
          <w:szCs w:val="20"/>
          <w:u w:val="single"/>
        </w:rPr>
        <w:t>, logical sequence index, v)</w:t>
      </w:r>
    </w:p>
    <w:p w14:paraId="516F2A21" w14:textId="77777777" w:rsidR="0095323D" w:rsidRPr="0095323D" w:rsidRDefault="0095323D" w:rsidP="0095323D">
      <w:pPr>
        <w:pStyle w:val="ListParagraph"/>
        <w:numPr>
          <w:ilvl w:val="0"/>
          <w:numId w:val="22"/>
        </w:numPr>
        <w:shd w:val="clear" w:color="auto" w:fill="FFFFFF"/>
        <w:rPr>
          <w:rFonts w:ascii="Times New Roman" w:hAnsi="Times New Roman" w:cs="Times New Roman"/>
          <w:i/>
          <w:iCs/>
          <w:sz w:val="20"/>
          <w:szCs w:val="20"/>
        </w:rPr>
      </w:pPr>
      <w:r w:rsidRPr="0095323D">
        <w:rPr>
          <w:rFonts w:ascii="Times New Roman" w:hAnsi="Times New Roman" w:cs="Times New Roman"/>
          <w:i/>
          <w:iCs/>
          <w:sz w:val="20"/>
          <w:szCs w:val="20"/>
        </w:rPr>
        <w:t xml:space="preserve">Consider the following PRACH parameters as starting point: </w:t>
      </w:r>
      <w:proofErr w:type="spellStart"/>
      <w:r w:rsidRPr="0095323D">
        <w:rPr>
          <w:rFonts w:ascii="Times New Roman" w:hAnsi="Times New Roman" w:cs="Times New Roman"/>
          <w:i/>
          <w:iCs/>
          <w:sz w:val="20"/>
          <w:szCs w:val="20"/>
        </w:rPr>
        <w:t>Ncs</w:t>
      </w:r>
      <w:proofErr w:type="spellEnd"/>
      <w:r w:rsidRPr="0095323D">
        <w:rPr>
          <w:rFonts w:ascii="Times New Roman" w:hAnsi="Times New Roman" w:cs="Times New Roman"/>
          <w:i/>
          <w:iCs/>
          <w:sz w:val="20"/>
          <w:szCs w:val="20"/>
        </w:rPr>
        <w:t xml:space="preserve"> = 69, logical sequence index = 0, v =0 as starting point</w:t>
      </w:r>
    </w:p>
    <w:p w14:paraId="30B013F9" w14:textId="77777777" w:rsidR="0095323D" w:rsidRPr="0095323D" w:rsidRDefault="0095323D" w:rsidP="0095323D">
      <w:pPr>
        <w:pStyle w:val="ListParagraph"/>
        <w:numPr>
          <w:ilvl w:val="0"/>
          <w:numId w:val="22"/>
        </w:numPr>
        <w:shd w:val="clear" w:color="auto" w:fill="FFFFFF"/>
        <w:rPr>
          <w:rFonts w:ascii="Times New Roman" w:hAnsi="Times New Roman" w:cs="Times New Roman"/>
          <w:i/>
          <w:iCs/>
          <w:sz w:val="20"/>
          <w:szCs w:val="20"/>
        </w:rPr>
      </w:pPr>
      <w:r w:rsidRPr="0095323D">
        <w:rPr>
          <w:rFonts w:ascii="Times New Roman" w:hAnsi="Times New Roman" w:cs="Times New Roman"/>
          <w:i/>
          <w:iCs/>
          <w:sz w:val="20"/>
          <w:szCs w:val="20"/>
        </w:rPr>
        <w:t>Other options are not precluded</w:t>
      </w:r>
    </w:p>
    <w:p w14:paraId="18F13920" w14:textId="77777777" w:rsidR="00BF5EF4" w:rsidRDefault="00BF5EF4" w:rsidP="008B2C4F">
      <w:pPr>
        <w:rPr>
          <w:rFonts w:ascii="Arial" w:hAnsi="Arial" w:cs="Arial"/>
        </w:rPr>
      </w:pPr>
    </w:p>
    <w:p w14:paraId="57A9B7C7" w14:textId="600C7BF8" w:rsidR="008B2C4F" w:rsidRDefault="00600690" w:rsidP="008B2C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contribution, </w:t>
      </w:r>
      <w:r w:rsidR="00433DF8">
        <w:rPr>
          <w:rFonts w:ascii="Arial" w:hAnsi="Arial" w:cs="Arial"/>
        </w:rPr>
        <w:t xml:space="preserve">open issues for </w:t>
      </w:r>
      <w:r w:rsidR="002C6828">
        <w:rPr>
          <w:rFonts w:ascii="Arial" w:hAnsi="Arial" w:cs="Arial"/>
        </w:rPr>
        <w:t>P</w:t>
      </w:r>
      <w:r w:rsidR="007800B1">
        <w:rPr>
          <w:rFonts w:ascii="Arial" w:hAnsi="Arial" w:cs="Arial"/>
        </w:rPr>
        <w:t>RA</w:t>
      </w:r>
      <w:r w:rsidR="002C6828">
        <w:rPr>
          <w:rFonts w:ascii="Arial" w:hAnsi="Arial" w:cs="Arial"/>
        </w:rPr>
        <w:t>CH</w:t>
      </w:r>
      <w:r w:rsidR="00433DF8">
        <w:rPr>
          <w:rFonts w:ascii="Arial" w:hAnsi="Arial" w:cs="Arial"/>
        </w:rPr>
        <w:t xml:space="preserve"> demodulation requirements will be further analyzed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3AF614C9" w14:textId="043BE448" w:rsidR="00A1595A" w:rsidRDefault="00A239D6" w:rsidP="00A41C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4D6EE2">
        <w:rPr>
          <w:rFonts w:ascii="Arial" w:hAnsi="Arial" w:cs="Arial"/>
        </w:rPr>
        <w:t xml:space="preserve">actual preamble bandwidth for each SCS and </w:t>
      </w:r>
      <w:proofErr w:type="spellStart"/>
      <w:r w:rsidR="004D6EE2">
        <w:rPr>
          <w:rFonts w:ascii="Arial" w:hAnsi="Arial" w:cs="Arial"/>
        </w:rPr>
        <w:t>Lra</w:t>
      </w:r>
      <w:proofErr w:type="spellEnd"/>
      <w:r w:rsidR="004D6EE2">
        <w:rPr>
          <w:rFonts w:ascii="Arial" w:hAnsi="Arial" w:cs="Arial"/>
        </w:rPr>
        <w:t xml:space="preserve"> </w:t>
      </w:r>
      <w:r w:rsidR="00CB305A">
        <w:rPr>
          <w:rFonts w:ascii="Arial" w:hAnsi="Arial" w:cs="Arial"/>
        </w:rPr>
        <w:t xml:space="preserve">are captured in the Table 2-1. </w:t>
      </w:r>
      <w:r w:rsidR="00C234D9">
        <w:rPr>
          <w:rFonts w:ascii="Arial" w:hAnsi="Arial" w:cs="Arial"/>
        </w:rPr>
        <w:t xml:space="preserve">For shared access spectrum deployment, there are power limitation in different </w:t>
      </w:r>
      <w:r w:rsidR="00AA7645">
        <w:rPr>
          <w:rFonts w:ascii="Arial" w:hAnsi="Arial" w:cs="Arial"/>
        </w:rPr>
        <w:t xml:space="preserve">regions. </w:t>
      </w:r>
      <w:r w:rsidR="006C6EA1">
        <w:rPr>
          <w:rFonts w:ascii="Arial" w:hAnsi="Arial" w:cs="Arial"/>
        </w:rPr>
        <w:t>According to</w:t>
      </w:r>
      <w:r w:rsidR="009D21B7">
        <w:rPr>
          <w:rFonts w:ascii="Arial" w:hAnsi="Arial" w:cs="Arial"/>
        </w:rPr>
        <w:t xml:space="preserve"> the RAN1 discussion, </w:t>
      </w:r>
      <w:r w:rsidR="00A07029">
        <w:rPr>
          <w:rFonts w:ascii="Arial" w:hAnsi="Arial" w:cs="Arial"/>
        </w:rPr>
        <w:t xml:space="preserve">there is a little need for </w:t>
      </w:r>
      <w:proofErr w:type="spellStart"/>
      <w:r w:rsidR="009D40AE">
        <w:rPr>
          <w:rFonts w:ascii="Arial" w:hAnsi="Arial" w:cs="Arial"/>
        </w:rPr>
        <w:t>L</w:t>
      </w:r>
      <w:r w:rsidR="00840ED8">
        <w:rPr>
          <w:rFonts w:ascii="Arial" w:hAnsi="Arial" w:cs="Arial"/>
        </w:rPr>
        <w:t>ra</w:t>
      </w:r>
      <w:proofErr w:type="spellEnd"/>
      <w:r w:rsidR="00A07029">
        <w:rPr>
          <w:rFonts w:ascii="Arial" w:hAnsi="Arial" w:cs="Arial"/>
        </w:rPr>
        <w:t xml:space="preserve">&gt;139 if all UE power regulations are considered. </w:t>
      </w:r>
      <w:r w:rsidR="00D53A5B">
        <w:rPr>
          <w:rFonts w:ascii="Arial" w:hAnsi="Arial" w:cs="Arial"/>
        </w:rPr>
        <w:t xml:space="preserve">But </w:t>
      </w:r>
      <w:r w:rsidR="00153044">
        <w:rPr>
          <w:rFonts w:ascii="Arial" w:hAnsi="Arial" w:cs="Arial"/>
        </w:rPr>
        <w:t>it is possible to have licensed deployment in the future and the power limitation would be relaxed</w:t>
      </w:r>
      <w:r w:rsidR="00531BEB">
        <w:rPr>
          <w:rFonts w:ascii="Arial" w:hAnsi="Arial" w:cs="Arial"/>
        </w:rPr>
        <w:t xml:space="preserve">, then long sequence would show large benefit due to more </w:t>
      </w:r>
      <w:r w:rsidR="009B6C10">
        <w:rPr>
          <w:rFonts w:ascii="Arial" w:hAnsi="Arial" w:cs="Arial"/>
        </w:rPr>
        <w:t xml:space="preserve">bandwidth </w:t>
      </w:r>
      <w:r w:rsidR="00953AEA">
        <w:rPr>
          <w:rFonts w:ascii="Arial" w:hAnsi="Arial" w:cs="Arial"/>
        </w:rPr>
        <w:t xml:space="preserve">resources could be used. </w:t>
      </w:r>
      <w:r w:rsidR="00991AC4" w:rsidRPr="005F3B88">
        <w:rPr>
          <w:rFonts w:ascii="Arial" w:hAnsi="Arial" w:cs="Arial"/>
        </w:rPr>
        <w:t xml:space="preserve">To cover both licensed and unlicensed deployment, the </w:t>
      </w:r>
      <w:r w:rsidR="00991AC4">
        <w:rPr>
          <w:rFonts w:ascii="Arial" w:hAnsi="Arial" w:cs="Arial"/>
        </w:rPr>
        <w:t xml:space="preserve">FR2-2 PRACH </w:t>
      </w:r>
      <w:r w:rsidR="00991AC4" w:rsidRPr="005F3B88">
        <w:rPr>
          <w:rFonts w:ascii="Arial" w:hAnsi="Arial" w:cs="Arial"/>
        </w:rPr>
        <w:t>requirements</w:t>
      </w:r>
      <w:r w:rsidR="00991AC4">
        <w:rPr>
          <w:rFonts w:ascii="Arial" w:hAnsi="Arial" w:cs="Arial"/>
        </w:rPr>
        <w:t xml:space="preserve"> should be defined for both short sequence and long sequence.</w:t>
      </w:r>
    </w:p>
    <w:p w14:paraId="58726BF0" w14:textId="5DC7DB4E" w:rsidR="009C6EAD" w:rsidRDefault="001E7A0F" w:rsidP="001E7A0F">
      <w:pPr>
        <w:pStyle w:val="TH"/>
      </w:pPr>
      <w:r>
        <w:t xml:space="preserve">Table 2-1 </w:t>
      </w:r>
      <w:r w:rsidR="0076573E" w:rsidRPr="0076573E">
        <w:t>Supported</w:t>
      </w:r>
      <w:r w:rsidR="00421831" w:rsidRPr="00421831">
        <w:t xml:space="preserve"> combinations of SCS and sequence length L</w:t>
      </w:r>
      <w:r w:rsidR="0076573E" w:rsidRPr="0076573E">
        <w:t xml:space="preserve"> for format </w:t>
      </w:r>
      <w:proofErr w:type="spellStart"/>
      <w:r w:rsidR="0076573E" w:rsidRPr="0076573E">
        <w:t>Ax</w:t>
      </w:r>
      <w:proofErr w:type="spellEnd"/>
      <w:r w:rsidR="0076573E" w:rsidRPr="0076573E">
        <w:t xml:space="preserve">, </w:t>
      </w:r>
      <w:proofErr w:type="spellStart"/>
      <w:r w:rsidR="0076573E" w:rsidRPr="0076573E">
        <w:t>Bx</w:t>
      </w:r>
      <w:proofErr w:type="spellEnd"/>
      <w:r w:rsidR="0076573E" w:rsidRPr="0076573E">
        <w:t xml:space="preserve">, and </w:t>
      </w:r>
      <w:proofErr w:type="spellStart"/>
      <w:r w:rsidR="0076573E" w:rsidRPr="0076573E">
        <w:t>Cx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45"/>
        <w:gridCol w:w="1567"/>
        <w:gridCol w:w="1493"/>
        <w:gridCol w:w="1350"/>
      </w:tblGrid>
      <w:tr w:rsidR="00421831" w14:paraId="082A8D15" w14:textId="77777777" w:rsidTr="00144A6A">
        <w:trPr>
          <w:jc w:val="center"/>
        </w:trPr>
        <w:tc>
          <w:tcPr>
            <w:tcW w:w="1345" w:type="dxa"/>
            <w:vMerge w:val="restart"/>
          </w:tcPr>
          <w:p w14:paraId="29B22948" w14:textId="462F1EFD" w:rsidR="00421831" w:rsidRDefault="00421831" w:rsidP="00421831">
            <w:pPr>
              <w:pStyle w:val="TAH"/>
            </w:pPr>
            <w:r>
              <w:t>SCS</w:t>
            </w:r>
          </w:p>
        </w:tc>
        <w:tc>
          <w:tcPr>
            <w:tcW w:w="4410" w:type="dxa"/>
            <w:gridSpan w:val="3"/>
          </w:tcPr>
          <w:p w14:paraId="475E4FDC" w14:textId="290A9BD8" w:rsidR="00421831" w:rsidRDefault="00421831" w:rsidP="00421831">
            <w:pPr>
              <w:pStyle w:val="TAH"/>
            </w:pPr>
            <w:r>
              <w:rPr>
                <w:bCs/>
              </w:rPr>
              <w:t>R</w:t>
            </w:r>
            <w:r w:rsidRPr="004C4602">
              <w:rPr>
                <w:bCs/>
              </w:rPr>
              <w:t xml:space="preserve">esulting </w:t>
            </w:r>
            <w:r>
              <w:rPr>
                <w:bCs/>
              </w:rPr>
              <w:t xml:space="preserve">preamble </w:t>
            </w:r>
            <w:r w:rsidRPr="004C4602">
              <w:rPr>
                <w:bCs/>
              </w:rPr>
              <w:t>bandwidth</w:t>
            </w:r>
            <w:r>
              <w:rPr>
                <w:bCs/>
              </w:rPr>
              <w:t>s [MHz]</w:t>
            </w:r>
          </w:p>
        </w:tc>
      </w:tr>
      <w:tr w:rsidR="00421831" w14:paraId="25470BAA" w14:textId="77777777" w:rsidTr="00144A6A">
        <w:trPr>
          <w:jc w:val="center"/>
        </w:trPr>
        <w:tc>
          <w:tcPr>
            <w:tcW w:w="1345" w:type="dxa"/>
            <w:vMerge/>
          </w:tcPr>
          <w:p w14:paraId="1557D484" w14:textId="72C1C6C5" w:rsidR="00421831" w:rsidRDefault="00421831" w:rsidP="00421831">
            <w:pPr>
              <w:pStyle w:val="TAH"/>
            </w:pPr>
          </w:p>
        </w:tc>
        <w:tc>
          <w:tcPr>
            <w:tcW w:w="1567" w:type="dxa"/>
          </w:tcPr>
          <w:p w14:paraId="65809827" w14:textId="2E59BF76" w:rsidR="00421831" w:rsidRDefault="00421831" w:rsidP="00421831">
            <w:pPr>
              <w:pStyle w:val="TAH"/>
            </w:pPr>
            <w:proofErr w:type="spellStart"/>
            <w:r>
              <w:t>Lra</w:t>
            </w:r>
            <w:proofErr w:type="spellEnd"/>
            <w:r>
              <w:t xml:space="preserve"> = 139</w:t>
            </w:r>
          </w:p>
        </w:tc>
        <w:tc>
          <w:tcPr>
            <w:tcW w:w="1493" w:type="dxa"/>
          </w:tcPr>
          <w:p w14:paraId="115A05F5" w14:textId="16B48C2B" w:rsidR="00421831" w:rsidRDefault="00421831" w:rsidP="00421831">
            <w:pPr>
              <w:pStyle w:val="TAH"/>
            </w:pPr>
            <w:proofErr w:type="spellStart"/>
            <w:r>
              <w:t>Lra</w:t>
            </w:r>
            <w:proofErr w:type="spellEnd"/>
            <w:r>
              <w:t xml:space="preserve"> = 571</w:t>
            </w:r>
          </w:p>
        </w:tc>
        <w:tc>
          <w:tcPr>
            <w:tcW w:w="1350" w:type="dxa"/>
          </w:tcPr>
          <w:p w14:paraId="45A35029" w14:textId="17001065" w:rsidR="00421831" w:rsidRDefault="00421831" w:rsidP="00421831">
            <w:pPr>
              <w:pStyle w:val="TAH"/>
            </w:pPr>
            <w:proofErr w:type="spellStart"/>
            <w:r>
              <w:t>Lra</w:t>
            </w:r>
            <w:proofErr w:type="spellEnd"/>
            <w:r>
              <w:t xml:space="preserve"> = 1151</w:t>
            </w:r>
          </w:p>
        </w:tc>
      </w:tr>
      <w:tr w:rsidR="009C6EAD" w14:paraId="365DF1E4" w14:textId="77777777" w:rsidTr="00144A6A">
        <w:trPr>
          <w:jc w:val="center"/>
        </w:trPr>
        <w:tc>
          <w:tcPr>
            <w:tcW w:w="1345" w:type="dxa"/>
          </w:tcPr>
          <w:p w14:paraId="31973946" w14:textId="6B6DDEEE" w:rsidR="009C6EAD" w:rsidRDefault="00AB0D6E" w:rsidP="00421831">
            <w:pPr>
              <w:pStyle w:val="TAL"/>
            </w:pPr>
            <w:r>
              <w:t>120kHz</w:t>
            </w:r>
          </w:p>
        </w:tc>
        <w:tc>
          <w:tcPr>
            <w:tcW w:w="1567" w:type="dxa"/>
          </w:tcPr>
          <w:p w14:paraId="117CF4F8" w14:textId="5FA853A9" w:rsidR="009C6EAD" w:rsidRDefault="00AB0D6E" w:rsidP="00421831">
            <w:pPr>
              <w:pStyle w:val="TAC"/>
            </w:pPr>
            <w:r>
              <w:t>16.7</w:t>
            </w:r>
          </w:p>
        </w:tc>
        <w:tc>
          <w:tcPr>
            <w:tcW w:w="1493" w:type="dxa"/>
          </w:tcPr>
          <w:p w14:paraId="01CE8CF6" w14:textId="5ACE72A6" w:rsidR="009C6EAD" w:rsidRDefault="00AB0D6E" w:rsidP="00421831">
            <w:pPr>
              <w:pStyle w:val="TAC"/>
            </w:pPr>
            <w:r>
              <w:t>68.5</w:t>
            </w:r>
          </w:p>
        </w:tc>
        <w:tc>
          <w:tcPr>
            <w:tcW w:w="1350" w:type="dxa"/>
          </w:tcPr>
          <w:p w14:paraId="6C027C0D" w14:textId="4C0052B8" w:rsidR="009C6EAD" w:rsidRDefault="00AB0D6E" w:rsidP="00421831">
            <w:pPr>
              <w:pStyle w:val="TAC"/>
            </w:pPr>
            <w:r>
              <w:t>138</w:t>
            </w:r>
          </w:p>
        </w:tc>
      </w:tr>
      <w:tr w:rsidR="009C6EAD" w14:paraId="690DCEF9" w14:textId="77777777" w:rsidTr="00144A6A">
        <w:trPr>
          <w:jc w:val="center"/>
        </w:trPr>
        <w:tc>
          <w:tcPr>
            <w:tcW w:w="1345" w:type="dxa"/>
          </w:tcPr>
          <w:p w14:paraId="4D158946" w14:textId="0A76AE4A" w:rsidR="009C6EAD" w:rsidRDefault="00AB0D6E" w:rsidP="00421831">
            <w:pPr>
              <w:pStyle w:val="TAL"/>
            </w:pPr>
            <w:r>
              <w:t>480kHz</w:t>
            </w:r>
          </w:p>
        </w:tc>
        <w:tc>
          <w:tcPr>
            <w:tcW w:w="1567" w:type="dxa"/>
          </w:tcPr>
          <w:p w14:paraId="4E402D47" w14:textId="7950CFAF" w:rsidR="009C6EAD" w:rsidRDefault="00BE57CA" w:rsidP="00421831">
            <w:pPr>
              <w:pStyle w:val="TAC"/>
            </w:pPr>
            <w:r>
              <w:t>66.7</w:t>
            </w:r>
          </w:p>
        </w:tc>
        <w:tc>
          <w:tcPr>
            <w:tcW w:w="1493" w:type="dxa"/>
          </w:tcPr>
          <w:p w14:paraId="0F15D762" w14:textId="17C2B20D" w:rsidR="009C6EAD" w:rsidRDefault="00BE57CA" w:rsidP="00421831">
            <w:pPr>
              <w:pStyle w:val="TAC"/>
            </w:pPr>
            <w:r>
              <w:t>274</w:t>
            </w:r>
          </w:p>
        </w:tc>
        <w:tc>
          <w:tcPr>
            <w:tcW w:w="1350" w:type="dxa"/>
          </w:tcPr>
          <w:p w14:paraId="53F4953B" w14:textId="3A6F8C60" w:rsidR="009C6EAD" w:rsidRDefault="00BE57CA" w:rsidP="00421831">
            <w:pPr>
              <w:pStyle w:val="TAC"/>
            </w:pPr>
            <w:r>
              <w:t>NA</w:t>
            </w:r>
          </w:p>
        </w:tc>
      </w:tr>
      <w:tr w:rsidR="009C6EAD" w14:paraId="059387EE" w14:textId="77777777" w:rsidTr="00144A6A">
        <w:trPr>
          <w:jc w:val="center"/>
        </w:trPr>
        <w:tc>
          <w:tcPr>
            <w:tcW w:w="1345" w:type="dxa"/>
          </w:tcPr>
          <w:p w14:paraId="51CA1ECB" w14:textId="4DBA08EA" w:rsidR="009C6EAD" w:rsidRDefault="00AB0D6E" w:rsidP="00421831">
            <w:pPr>
              <w:pStyle w:val="TAL"/>
            </w:pPr>
            <w:r>
              <w:t>960kHz</w:t>
            </w:r>
          </w:p>
        </w:tc>
        <w:tc>
          <w:tcPr>
            <w:tcW w:w="1567" w:type="dxa"/>
          </w:tcPr>
          <w:p w14:paraId="520C20A5" w14:textId="0D7780B7" w:rsidR="009C6EAD" w:rsidRDefault="00BE57CA" w:rsidP="00421831">
            <w:pPr>
              <w:pStyle w:val="TAC"/>
            </w:pPr>
            <w:r>
              <w:t>133</w:t>
            </w:r>
          </w:p>
        </w:tc>
        <w:tc>
          <w:tcPr>
            <w:tcW w:w="1493" w:type="dxa"/>
          </w:tcPr>
          <w:p w14:paraId="364D3E0C" w14:textId="413C9D5E" w:rsidR="009C6EAD" w:rsidRDefault="00BE57CA" w:rsidP="00421831">
            <w:pPr>
              <w:pStyle w:val="TAC"/>
            </w:pPr>
            <w:r>
              <w:t>NA</w:t>
            </w:r>
          </w:p>
        </w:tc>
        <w:tc>
          <w:tcPr>
            <w:tcW w:w="1350" w:type="dxa"/>
          </w:tcPr>
          <w:p w14:paraId="4C521F9C" w14:textId="2FAF2D1A" w:rsidR="009C6EAD" w:rsidRDefault="00BE57CA" w:rsidP="00421831">
            <w:pPr>
              <w:pStyle w:val="TAC"/>
            </w:pPr>
            <w:r>
              <w:t>NA</w:t>
            </w:r>
          </w:p>
        </w:tc>
      </w:tr>
    </w:tbl>
    <w:p w14:paraId="7452D444" w14:textId="77777777" w:rsidR="00233E12" w:rsidRPr="00707774" w:rsidRDefault="00991AC4" w:rsidP="00B46CC4">
      <w:pPr>
        <w:rPr>
          <w:rFonts w:ascii="Arial" w:hAnsi="Arial" w:cs="Arial"/>
          <w:b/>
          <w:bCs/>
        </w:rPr>
      </w:pPr>
      <w:r w:rsidRPr="00707774">
        <w:rPr>
          <w:rFonts w:ascii="Arial" w:hAnsi="Arial" w:cs="Arial"/>
          <w:b/>
          <w:bCs/>
        </w:rPr>
        <w:t xml:space="preserve">Observation 1: </w:t>
      </w:r>
      <w:r w:rsidR="00233E12" w:rsidRPr="00707774">
        <w:rPr>
          <w:rFonts w:ascii="Arial" w:hAnsi="Arial" w:cs="Arial"/>
          <w:b/>
          <w:bCs/>
        </w:rPr>
        <w:t xml:space="preserve">There is a little need to use </w:t>
      </w:r>
      <w:proofErr w:type="spellStart"/>
      <w:r w:rsidR="00233E12" w:rsidRPr="00707774">
        <w:rPr>
          <w:rFonts w:ascii="Arial" w:hAnsi="Arial" w:cs="Arial"/>
          <w:b/>
          <w:bCs/>
        </w:rPr>
        <w:t>Lra</w:t>
      </w:r>
      <w:proofErr w:type="spellEnd"/>
      <w:r w:rsidR="00233E12" w:rsidRPr="00707774">
        <w:rPr>
          <w:rFonts w:ascii="Arial" w:hAnsi="Arial" w:cs="Arial"/>
          <w:b/>
          <w:bCs/>
        </w:rPr>
        <w:t xml:space="preserve">&gt;139 sequence if all UE power regulations are considered. </w:t>
      </w:r>
    </w:p>
    <w:p w14:paraId="64D571DF" w14:textId="77777777" w:rsidR="004B3C5E" w:rsidRDefault="00141BDC" w:rsidP="00B46CC4">
      <w:pPr>
        <w:rPr>
          <w:rFonts w:ascii="Arial" w:hAnsi="Arial" w:cs="Arial"/>
        </w:rPr>
      </w:pPr>
      <w:r w:rsidRPr="00707774">
        <w:rPr>
          <w:rFonts w:ascii="Arial" w:hAnsi="Arial" w:cs="Arial"/>
          <w:b/>
          <w:bCs/>
        </w:rPr>
        <w:t xml:space="preserve">Observation 2: Long sequence can achieve </w:t>
      </w:r>
      <w:r w:rsidR="00512044" w:rsidRPr="00707774">
        <w:rPr>
          <w:rFonts w:ascii="Arial" w:hAnsi="Arial" w:cs="Arial"/>
          <w:b/>
          <w:bCs/>
        </w:rPr>
        <w:t>large gain if UE power limitation would be relaxed on licensed deployment.</w:t>
      </w:r>
    </w:p>
    <w:p w14:paraId="7426395E" w14:textId="21010EB2" w:rsidR="00217767" w:rsidRPr="00C14CF5" w:rsidRDefault="00217767" w:rsidP="00B46CC4">
      <w:pPr>
        <w:rPr>
          <w:rFonts w:ascii="Arial" w:hAnsi="Arial" w:cs="Arial"/>
          <w:b/>
          <w:bCs/>
        </w:rPr>
      </w:pPr>
      <w:r w:rsidRPr="00C14CF5">
        <w:rPr>
          <w:rFonts w:ascii="Arial" w:hAnsi="Arial" w:cs="Arial"/>
          <w:b/>
          <w:bCs/>
        </w:rPr>
        <w:t xml:space="preserve">Observation 3: 960kHz SCS PRACH would take </w:t>
      </w:r>
      <w:r w:rsidR="00C14CF5" w:rsidRPr="00C14CF5">
        <w:rPr>
          <w:rFonts w:ascii="Arial" w:hAnsi="Arial" w:cs="Arial"/>
          <w:b/>
          <w:bCs/>
        </w:rPr>
        <w:t xml:space="preserve">very large bandwidth even with the </w:t>
      </w:r>
      <w:proofErr w:type="spellStart"/>
      <w:r w:rsidR="00C14CF5" w:rsidRPr="00C14CF5">
        <w:rPr>
          <w:rFonts w:ascii="Arial" w:hAnsi="Arial" w:cs="Arial"/>
          <w:b/>
          <w:bCs/>
        </w:rPr>
        <w:t>Lra</w:t>
      </w:r>
      <w:proofErr w:type="spellEnd"/>
      <w:r w:rsidR="00C14CF5" w:rsidRPr="00C14CF5">
        <w:rPr>
          <w:rFonts w:ascii="Arial" w:hAnsi="Arial" w:cs="Arial"/>
          <w:b/>
          <w:bCs/>
        </w:rPr>
        <w:t xml:space="preserve">=139. </w:t>
      </w:r>
    </w:p>
    <w:p w14:paraId="41947C3E" w14:textId="1BB5744B" w:rsidR="00C14CF5" w:rsidRDefault="00C14CF5" w:rsidP="00C14CF5">
      <w:pPr>
        <w:rPr>
          <w:rFonts w:ascii="Arial" w:hAnsi="Arial" w:cs="Arial"/>
        </w:rPr>
      </w:pPr>
      <w:r>
        <w:rPr>
          <w:rFonts w:ascii="Arial" w:hAnsi="Arial" w:cs="Arial"/>
        </w:rPr>
        <w:t>For PRACH SCS, it would be reasonable to only consider typical configurations, such as 120kHz and 480kHz SCS</w:t>
      </w:r>
      <w:r w:rsidR="00D32800">
        <w:rPr>
          <w:rFonts w:ascii="Arial" w:hAnsi="Arial" w:cs="Arial"/>
        </w:rPr>
        <w:t xml:space="preserve">, regarding 960kHz SCS would take </w:t>
      </w:r>
      <w:r w:rsidR="00D035CF">
        <w:rPr>
          <w:rFonts w:ascii="Arial" w:hAnsi="Arial" w:cs="Arial"/>
        </w:rPr>
        <w:t>much larger</w:t>
      </w:r>
      <w:r w:rsidR="00D32800">
        <w:rPr>
          <w:rFonts w:ascii="Arial" w:hAnsi="Arial" w:cs="Arial"/>
        </w:rPr>
        <w:t xml:space="preserve"> bandwidth</w:t>
      </w:r>
      <w:r>
        <w:rPr>
          <w:rFonts w:ascii="Arial" w:hAnsi="Arial" w:cs="Arial"/>
        </w:rPr>
        <w:t>. In FR2-1, only 60kHz and 120kHz SCS requirements are introduced for PRACH demodulation. Similar method could be applied for FR2-2 either.</w:t>
      </w:r>
      <w:r w:rsidR="00B86061">
        <w:rPr>
          <w:rFonts w:ascii="Arial" w:hAnsi="Arial" w:cs="Arial"/>
        </w:rPr>
        <w:t xml:space="preserve"> </w:t>
      </w:r>
    </w:p>
    <w:p w14:paraId="786F3741" w14:textId="77777777" w:rsidR="00C14CF5" w:rsidRPr="006C79D1" w:rsidRDefault="00C14CF5" w:rsidP="00C14CF5">
      <w:pPr>
        <w:rPr>
          <w:rFonts w:ascii="Arial" w:hAnsi="Arial" w:cs="Arial"/>
          <w:b/>
          <w:bCs/>
        </w:rPr>
      </w:pPr>
      <w:r w:rsidRPr="006C79D1">
        <w:rPr>
          <w:rFonts w:ascii="Arial" w:hAnsi="Arial" w:cs="Arial"/>
          <w:b/>
          <w:bCs/>
        </w:rPr>
        <w:t xml:space="preserve">Proposal 1: Do not introduce FR2-2 PRACH demodulation requirement for 960kHz SCS. </w:t>
      </w:r>
    </w:p>
    <w:p w14:paraId="42CF6EDC" w14:textId="02E05B96" w:rsidR="000871AB" w:rsidRDefault="002B4B3F" w:rsidP="00B46CC4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for different </w:t>
      </w:r>
      <w:r w:rsidR="00BC4912">
        <w:rPr>
          <w:rFonts w:ascii="Arial" w:hAnsi="Arial" w:cs="Arial"/>
        </w:rPr>
        <w:t xml:space="preserve">short PRACH </w:t>
      </w:r>
      <w:r w:rsidR="00393C7B">
        <w:rPr>
          <w:rFonts w:ascii="Arial" w:hAnsi="Arial" w:cs="Arial"/>
        </w:rPr>
        <w:t>formats,</w:t>
      </w:r>
      <w:r w:rsidR="00BC4912">
        <w:rPr>
          <w:rFonts w:ascii="Arial" w:hAnsi="Arial" w:cs="Arial"/>
        </w:rPr>
        <w:t xml:space="preserve"> </w:t>
      </w:r>
      <w:r w:rsidR="00B5027B">
        <w:rPr>
          <w:rFonts w:ascii="Arial" w:hAnsi="Arial" w:cs="Arial"/>
        </w:rPr>
        <w:t xml:space="preserve">the </w:t>
      </w:r>
      <w:r w:rsidR="000C5B5E">
        <w:rPr>
          <w:rFonts w:ascii="Arial" w:hAnsi="Arial" w:cs="Arial"/>
        </w:rPr>
        <w:t xml:space="preserve">requirements are applied based on the BS declarations. </w:t>
      </w:r>
      <w:r w:rsidR="00D60303">
        <w:rPr>
          <w:rFonts w:ascii="Arial" w:hAnsi="Arial" w:cs="Arial"/>
        </w:rPr>
        <w:t xml:space="preserve">There would be no requirements </w:t>
      </w:r>
      <w:r w:rsidR="00581E55">
        <w:rPr>
          <w:rFonts w:ascii="Arial" w:hAnsi="Arial" w:cs="Arial"/>
        </w:rPr>
        <w:t xml:space="preserve">for a BS </w:t>
      </w:r>
      <w:r w:rsidR="00D60303">
        <w:rPr>
          <w:rFonts w:ascii="Arial" w:hAnsi="Arial" w:cs="Arial"/>
        </w:rPr>
        <w:t xml:space="preserve">if </w:t>
      </w:r>
      <w:r w:rsidR="005135CB">
        <w:rPr>
          <w:rFonts w:ascii="Arial" w:hAnsi="Arial" w:cs="Arial"/>
        </w:rPr>
        <w:t xml:space="preserve">only several formats are considered. </w:t>
      </w:r>
      <w:r w:rsidR="00A524E2">
        <w:rPr>
          <w:rFonts w:ascii="Arial" w:hAnsi="Arial" w:cs="Arial"/>
        </w:rPr>
        <w:t xml:space="preserve">But on the other hand, </w:t>
      </w:r>
      <w:r w:rsidR="009A75DF">
        <w:rPr>
          <w:rFonts w:ascii="Arial" w:hAnsi="Arial" w:cs="Arial"/>
        </w:rPr>
        <w:t xml:space="preserve">the simulation and test effort should also be considered. </w:t>
      </w:r>
      <w:r w:rsidR="000871AB">
        <w:rPr>
          <w:rFonts w:ascii="Arial" w:hAnsi="Arial" w:cs="Arial"/>
        </w:rPr>
        <w:t xml:space="preserve">To solve the issue, the method in FR2-1 could be </w:t>
      </w:r>
      <w:r w:rsidR="00CB43B0">
        <w:rPr>
          <w:rFonts w:ascii="Arial" w:hAnsi="Arial" w:cs="Arial"/>
        </w:rPr>
        <w:t>considered</w:t>
      </w:r>
      <w:r w:rsidR="000871AB">
        <w:rPr>
          <w:rFonts w:ascii="Arial" w:hAnsi="Arial" w:cs="Arial"/>
        </w:rPr>
        <w:t>.</w:t>
      </w:r>
    </w:p>
    <w:p w14:paraId="26D4D154" w14:textId="4B554BE8" w:rsidR="00DC1C48" w:rsidRDefault="00BA0B45" w:rsidP="000871AB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proofErr w:type="spellStart"/>
      <w:r w:rsidR="000871AB">
        <w:rPr>
          <w:rFonts w:ascii="Arial" w:hAnsi="Arial" w:cs="Arial"/>
        </w:rPr>
        <w:t>Lra</w:t>
      </w:r>
      <w:proofErr w:type="spellEnd"/>
      <w:r>
        <w:rPr>
          <w:rFonts w:ascii="Arial" w:hAnsi="Arial" w:cs="Arial"/>
        </w:rPr>
        <w:t>=139, define requirements for all short PRACH formats</w:t>
      </w:r>
      <w:r w:rsidR="00652D38">
        <w:rPr>
          <w:rFonts w:ascii="Arial" w:hAnsi="Arial" w:cs="Arial"/>
        </w:rPr>
        <w:t xml:space="preserve"> to cover basic </w:t>
      </w:r>
      <w:r w:rsidR="00DC1C48">
        <w:rPr>
          <w:rFonts w:ascii="Arial" w:hAnsi="Arial" w:cs="Arial"/>
        </w:rPr>
        <w:t>feature and</w:t>
      </w:r>
      <w:r w:rsidR="00DB376C">
        <w:rPr>
          <w:rFonts w:ascii="Arial" w:hAnsi="Arial" w:cs="Arial"/>
        </w:rPr>
        <w:t xml:space="preserve"> current</w:t>
      </w:r>
      <w:r w:rsidR="00DC1C48">
        <w:rPr>
          <w:rFonts w:ascii="Arial" w:hAnsi="Arial" w:cs="Arial"/>
        </w:rPr>
        <w:t xml:space="preserve"> unlicensed deployment.</w:t>
      </w:r>
    </w:p>
    <w:p w14:paraId="4CFA049E" w14:textId="0CA4FF45" w:rsidR="00B46CC4" w:rsidRDefault="00DC1C48" w:rsidP="000871AB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For </w:t>
      </w:r>
      <w:proofErr w:type="spellStart"/>
      <w:r>
        <w:rPr>
          <w:rFonts w:ascii="Arial" w:hAnsi="Arial" w:cs="Arial"/>
        </w:rPr>
        <w:t>Lra</w:t>
      </w:r>
      <w:proofErr w:type="spellEnd"/>
      <w:r>
        <w:rPr>
          <w:rFonts w:ascii="Arial" w:hAnsi="Arial" w:cs="Arial"/>
        </w:rPr>
        <w:t xml:space="preserve"> = 571 and </w:t>
      </w:r>
      <w:proofErr w:type="spellStart"/>
      <w:r>
        <w:rPr>
          <w:rFonts w:ascii="Arial" w:hAnsi="Arial" w:cs="Arial"/>
        </w:rPr>
        <w:t>Lra</w:t>
      </w:r>
      <w:proofErr w:type="spellEnd"/>
      <w:r>
        <w:rPr>
          <w:rFonts w:ascii="Arial" w:hAnsi="Arial" w:cs="Arial"/>
        </w:rPr>
        <w:t xml:space="preserve"> =11</w:t>
      </w:r>
      <w:r w:rsidR="00A524E2">
        <w:rPr>
          <w:rFonts w:ascii="Arial" w:hAnsi="Arial" w:cs="Arial"/>
        </w:rPr>
        <w:t xml:space="preserve">51, define requirements for typical </w:t>
      </w:r>
      <w:r w:rsidR="005365DD">
        <w:rPr>
          <w:rFonts w:ascii="Arial" w:hAnsi="Arial" w:cs="Arial"/>
        </w:rPr>
        <w:t>formats A2, B4, C2</w:t>
      </w:r>
      <w:r w:rsidR="00D85A9A">
        <w:rPr>
          <w:rFonts w:ascii="Arial" w:hAnsi="Arial" w:cs="Arial"/>
        </w:rPr>
        <w:t xml:space="preserve"> to cover enhanced feature and future licensed deployment. </w:t>
      </w:r>
      <w:r w:rsidR="00BA0B45">
        <w:rPr>
          <w:rFonts w:ascii="Arial" w:hAnsi="Arial" w:cs="Arial"/>
        </w:rPr>
        <w:t xml:space="preserve"> </w:t>
      </w:r>
    </w:p>
    <w:p w14:paraId="25A30CA5" w14:textId="77777777" w:rsidR="00244B8B" w:rsidRPr="00244B8B" w:rsidRDefault="001C0B3D" w:rsidP="001C0B3D">
      <w:pPr>
        <w:rPr>
          <w:rFonts w:ascii="Arial" w:hAnsi="Arial" w:cs="Arial"/>
          <w:b/>
          <w:bCs/>
        </w:rPr>
      </w:pPr>
      <w:r w:rsidRPr="00244B8B">
        <w:rPr>
          <w:rFonts w:ascii="Arial" w:hAnsi="Arial" w:cs="Arial"/>
          <w:b/>
          <w:bCs/>
        </w:rPr>
        <w:t xml:space="preserve">Proposal 2: </w:t>
      </w:r>
      <w:r w:rsidR="0059685D" w:rsidRPr="00244B8B">
        <w:rPr>
          <w:rFonts w:ascii="Arial" w:hAnsi="Arial" w:cs="Arial"/>
          <w:b/>
          <w:bCs/>
        </w:rPr>
        <w:t xml:space="preserve">Define FR2-2 PRACH requirement for following </w:t>
      </w:r>
      <w:proofErr w:type="spellStart"/>
      <w:r w:rsidR="00244B8B" w:rsidRPr="00244B8B">
        <w:rPr>
          <w:rFonts w:ascii="Arial" w:hAnsi="Arial" w:cs="Arial"/>
          <w:b/>
          <w:bCs/>
        </w:rPr>
        <w:t>Lra</w:t>
      </w:r>
      <w:proofErr w:type="spellEnd"/>
      <w:r w:rsidR="00244B8B" w:rsidRPr="00244B8B">
        <w:rPr>
          <w:rFonts w:ascii="Arial" w:hAnsi="Arial" w:cs="Arial"/>
          <w:b/>
          <w:bCs/>
        </w:rPr>
        <w:t xml:space="preserve"> and format combinations:</w:t>
      </w:r>
    </w:p>
    <w:p w14:paraId="740B8AF0" w14:textId="77777777" w:rsidR="00244B8B" w:rsidRPr="00244B8B" w:rsidRDefault="00244B8B" w:rsidP="00244B8B">
      <w:pPr>
        <w:pStyle w:val="ListParagraph"/>
        <w:numPr>
          <w:ilvl w:val="0"/>
          <w:numId w:val="24"/>
        </w:numPr>
        <w:rPr>
          <w:rFonts w:ascii="Arial" w:hAnsi="Arial" w:cs="Arial"/>
          <w:b/>
          <w:bCs/>
        </w:rPr>
      </w:pPr>
      <w:r w:rsidRPr="00244B8B">
        <w:rPr>
          <w:rFonts w:ascii="Arial" w:hAnsi="Arial" w:cs="Arial"/>
          <w:b/>
          <w:bCs/>
        </w:rPr>
        <w:t xml:space="preserve">For </w:t>
      </w:r>
      <w:proofErr w:type="spellStart"/>
      <w:r w:rsidRPr="00244B8B">
        <w:rPr>
          <w:rFonts w:ascii="Arial" w:hAnsi="Arial" w:cs="Arial"/>
          <w:b/>
          <w:bCs/>
        </w:rPr>
        <w:t>Lra</w:t>
      </w:r>
      <w:proofErr w:type="spellEnd"/>
      <w:r w:rsidRPr="00244B8B">
        <w:rPr>
          <w:rFonts w:ascii="Arial" w:hAnsi="Arial" w:cs="Arial"/>
          <w:b/>
          <w:bCs/>
        </w:rPr>
        <w:t>=139, define requirements for all short PRACH formats to cover basic feature and current unlicensed deployment.</w:t>
      </w:r>
    </w:p>
    <w:p w14:paraId="644598D2" w14:textId="79DE011C" w:rsidR="001C0B3D" w:rsidRPr="00244B8B" w:rsidRDefault="00244B8B" w:rsidP="00244B8B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244B8B">
        <w:rPr>
          <w:rFonts w:ascii="Arial" w:hAnsi="Arial" w:cs="Arial"/>
          <w:b/>
          <w:bCs/>
        </w:rPr>
        <w:t xml:space="preserve">For </w:t>
      </w:r>
      <w:proofErr w:type="spellStart"/>
      <w:r w:rsidRPr="00244B8B">
        <w:rPr>
          <w:rFonts w:ascii="Arial" w:hAnsi="Arial" w:cs="Arial"/>
          <w:b/>
          <w:bCs/>
        </w:rPr>
        <w:t>Lra</w:t>
      </w:r>
      <w:proofErr w:type="spellEnd"/>
      <w:r w:rsidRPr="00244B8B">
        <w:rPr>
          <w:rFonts w:ascii="Arial" w:hAnsi="Arial" w:cs="Arial"/>
          <w:b/>
          <w:bCs/>
        </w:rPr>
        <w:t xml:space="preserve"> = 571 and </w:t>
      </w:r>
      <w:proofErr w:type="spellStart"/>
      <w:r w:rsidRPr="00244B8B">
        <w:rPr>
          <w:rFonts w:ascii="Arial" w:hAnsi="Arial" w:cs="Arial"/>
          <w:b/>
          <w:bCs/>
        </w:rPr>
        <w:t>Lra</w:t>
      </w:r>
      <w:proofErr w:type="spellEnd"/>
      <w:r w:rsidRPr="00244B8B">
        <w:rPr>
          <w:rFonts w:ascii="Arial" w:hAnsi="Arial" w:cs="Arial"/>
          <w:b/>
          <w:bCs/>
        </w:rPr>
        <w:t xml:space="preserve"> =1151, define requirements for typical formats A2, B4, C2 to cover enhanced feature and future licensed deployment.</w:t>
      </w:r>
    </w:p>
    <w:p w14:paraId="403A49F9" w14:textId="77777777" w:rsidR="00C61B3C" w:rsidRDefault="00C61B3C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40B1748E" w14:textId="60AEA834" w:rsidR="0061757E" w:rsidRDefault="005628D5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The choice of multi-path fading channel could follow PUSCH discussion</w:t>
      </w:r>
      <w:r w:rsidR="00EE7718">
        <w:rPr>
          <w:rFonts w:ascii="Arial" w:hAnsi="Arial" w:cs="Arial"/>
        </w:rPr>
        <w:t>. NLOS channel TDL-A would be better to check the performance</w:t>
      </w:r>
      <w:r w:rsidR="001D7283">
        <w:rPr>
          <w:rFonts w:ascii="Arial" w:hAnsi="Arial" w:cs="Arial"/>
        </w:rPr>
        <w:t xml:space="preserve"> as the </w:t>
      </w:r>
      <w:r w:rsidR="00E2323F">
        <w:rPr>
          <w:rFonts w:ascii="Arial" w:hAnsi="Arial" w:cs="Arial"/>
        </w:rPr>
        <w:t>worst case</w:t>
      </w:r>
      <w:r w:rsidR="001D7283">
        <w:rPr>
          <w:rFonts w:ascii="Arial" w:hAnsi="Arial" w:cs="Arial"/>
        </w:rPr>
        <w:t xml:space="preserve"> than LOS channel.</w:t>
      </w:r>
    </w:p>
    <w:p w14:paraId="35FE80EB" w14:textId="7D5021E3" w:rsidR="00A1587A" w:rsidRPr="006B249C" w:rsidRDefault="0061757E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6B249C">
        <w:rPr>
          <w:rFonts w:ascii="Arial" w:hAnsi="Arial" w:cs="Arial"/>
          <w:b/>
          <w:bCs/>
        </w:rPr>
        <w:t xml:space="preserve">Proposal 3: Take TDL-A for the multi-path fading channel model. The delay spread and max Doppler shift configuration could follow PUSCH discussion agreement. </w:t>
      </w:r>
      <w:r w:rsidR="005628D5" w:rsidRPr="006B249C">
        <w:rPr>
          <w:rFonts w:ascii="Arial" w:hAnsi="Arial" w:cs="Arial"/>
          <w:b/>
          <w:bCs/>
        </w:rPr>
        <w:t xml:space="preserve"> </w:t>
      </w:r>
    </w:p>
    <w:p w14:paraId="5DB55205" w14:textId="77777777" w:rsidR="00726FAF" w:rsidRDefault="00726FAF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158035C6" w14:textId="77777777" w:rsidR="00742F0E" w:rsidRPr="00707774" w:rsidRDefault="00742F0E" w:rsidP="00742F0E">
      <w:pPr>
        <w:rPr>
          <w:rFonts w:ascii="Arial" w:hAnsi="Arial" w:cs="Arial"/>
          <w:b/>
          <w:bCs/>
        </w:rPr>
      </w:pPr>
      <w:r w:rsidRPr="00707774">
        <w:rPr>
          <w:rFonts w:ascii="Arial" w:hAnsi="Arial" w:cs="Arial"/>
          <w:b/>
          <w:bCs/>
        </w:rPr>
        <w:t xml:space="preserve">Observation 1: There is a little need to use </w:t>
      </w:r>
      <w:proofErr w:type="spellStart"/>
      <w:r w:rsidRPr="00707774">
        <w:rPr>
          <w:rFonts w:ascii="Arial" w:hAnsi="Arial" w:cs="Arial"/>
          <w:b/>
          <w:bCs/>
        </w:rPr>
        <w:t>Lra</w:t>
      </w:r>
      <w:proofErr w:type="spellEnd"/>
      <w:r w:rsidRPr="00707774">
        <w:rPr>
          <w:rFonts w:ascii="Arial" w:hAnsi="Arial" w:cs="Arial"/>
          <w:b/>
          <w:bCs/>
        </w:rPr>
        <w:t xml:space="preserve">&gt;139 sequence if all UE power regulations are considered. </w:t>
      </w:r>
    </w:p>
    <w:p w14:paraId="729BA2A7" w14:textId="77777777" w:rsidR="00742F0E" w:rsidRDefault="00742F0E" w:rsidP="00742F0E">
      <w:pPr>
        <w:rPr>
          <w:rFonts w:ascii="Arial" w:hAnsi="Arial" w:cs="Arial"/>
        </w:rPr>
      </w:pPr>
      <w:r w:rsidRPr="00707774">
        <w:rPr>
          <w:rFonts w:ascii="Arial" w:hAnsi="Arial" w:cs="Arial"/>
          <w:b/>
          <w:bCs/>
        </w:rPr>
        <w:t>Observation 2: Long sequence can achieve large gain if UE power limitation would be relaxed on licensed deployment.</w:t>
      </w:r>
    </w:p>
    <w:p w14:paraId="57BBC392" w14:textId="77777777" w:rsidR="00742F0E" w:rsidRPr="00C14CF5" w:rsidRDefault="00742F0E" w:rsidP="00742F0E">
      <w:pPr>
        <w:rPr>
          <w:rFonts w:ascii="Arial" w:hAnsi="Arial" w:cs="Arial"/>
          <w:b/>
          <w:bCs/>
        </w:rPr>
      </w:pPr>
      <w:r w:rsidRPr="00C14CF5">
        <w:rPr>
          <w:rFonts w:ascii="Arial" w:hAnsi="Arial" w:cs="Arial"/>
          <w:b/>
          <w:bCs/>
        </w:rPr>
        <w:t xml:space="preserve">Observation 3: 960kHz SCS PRACH would take very large bandwidth even with the </w:t>
      </w:r>
      <w:proofErr w:type="spellStart"/>
      <w:r w:rsidRPr="00C14CF5">
        <w:rPr>
          <w:rFonts w:ascii="Arial" w:hAnsi="Arial" w:cs="Arial"/>
          <w:b/>
          <w:bCs/>
        </w:rPr>
        <w:t>Lra</w:t>
      </w:r>
      <w:proofErr w:type="spellEnd"/>
      <w:r w:rsidRPr="00C14CF5">
        <w:rPr>
          <w:rFonts w:ascii="Arial" w:hAnsi="Arial" w:cs="Arial"/>
          <w:b/>
          <w:bCs/>
        </w:rPr>
        <w:t xml:space="preserve">=139. </w:t>
      </w:r>
    </w:p>
    <w:p w14:paraId="220EEF55" w14:textId="77777777" w:rsidR="00742F0E" w:rsidRPr="006C79D1" w:rsidRDefault="00742F0E" w:rsidP="00742F0E">
      <w:pPr>
        <w:rPr>
          <w:rFonts w:ascii="Arial" w:hAnsi="Arial" w:cs="Arial"/>
          <w:b/>
          <w:bCs/>
        </w:rPr>
      </w:pPr>
      <w:r w:rsidRPr="006C79D1">
        <w:rPr>
          <w:rFonts w:ascii="Arial" w:hAnsi="Arial" w:cs="Arial"/>
          <w:b/>
          <w:bCs/>
        </w:rPr>
        <w:t xml:space="preserve">Proposal 1: Do not introduce FR2-2 PRACH demodulation requirement for 960kHz SCS. </w:t>
      </w:r>
    </w:p>
    <w:p w14:paraId="1B0DFB37" w14:textId="77777777" w:rsidR="00742F0E" w:rsidRPr="00244B8B" w:rsidRDefault="00742F0E" w:rsidP="00742F0E">
      <w:pPr>
        <w:rPr>
          <w:rFonts w:ascii="Arial" w:hAnsi="Arial" w:cs="Arial"/>
          <w:b/>
          <w:bCs/>
        </w:rPr>
      </w:pPr>
      <w:r w:rsidRPr="00244B8B">
        <w:rPr>
          <w:rFonts w:ascii="Arial" w:hAnsi="Arial" w:cs="Arial"/>
          <w:b/>
          <w:bCs/>
        </w:rPr>
        <w:t xml:space="preserve">Proposal 2: Define FR2-2 PRACH requirement for following </w:t>
      </w:r>
      <w:proofErr w:type="spellStart"/>
      <w:r w:rsidRPr="00244B8B">
        <w:rPr>
          <w:rFonts w:ascii="Arial" w:hAnsi="Arial" w:cs="Arial"/>
          <w:b/>
          <w:bCs/>
        </w:rPr>
        <w:t>Lra</w:t>
      </w:r>
      <w:proofErr w:type="spellEnd"/>
      <w:r w:rsidRPr="00244B8B">
        <w:rPr>
          <w:rFonts w:ascii="Arial" w:hAnsi="Arial" w:cs="Arial"/>
          <w:b/>
          <w:bCs/>
        </w:rPr>
        <w:t xml:space="preserve"> and format combinations:</w:t>
      </w:r>
    </w:p>
    <w:p w14:paraId="026B1E5D" w14:textId="77777777" w:rsidR="00742F0E" w:rsidRPr="00244B8B" w:rsidRDefault="00742F0E" w:rsidP="00742F0E">
      <w:pPr>
        <w:pStyle w:val="ListParagraph"/>
        <w:numPr>
          <w:ilvl w:val="0"/>
          <w:numId w:val="24"/>
        </w:numPr>
        <w:rPr>
          <w:rFonts w:ascii="Arial" w:hAnsi="Arial" w:cs="Arial"/>
          <w:b/>
          <w:bCs/>
        </w:rPr>
      </w:pPr>
      <w:r w:rsidRPr="00244B8B">
        <w:rPr>
          <w:rFonts w:ascii="Arial" w:hAnsi="Arial" w:cs="Arial"/>
          <w:b/>
          <w:bCs/>
        </w:rPr>
        <w:t xml:space="preserve">For </w:t>
      </w:r>
      <w:proofErr w:type="spellStart"/>
      <w:r w:rsidRPr="00244B8B">
        <w:rPr>
          <w:rFonts w:ascii="Arial" w:hAnsi="Arial" w:cs="Arial"/>
          <w:b/>
          <w:bCs/>
        </w:rPr>
        <w:t>Lra</w:t>
      </w:r>
      <w:proofErr w:type="spellEnd"/>
      <w:r w:rsidRPr="00244B8B">
        <w:rPr>
          <w:rFonts w:ascii="Arial" w:hAnsi="Arial" w:cs="Arial"/>
          <w:b/>
          <w:bCs/>
        </w:rPr>
        <w:t>=139, define requirements for all short PRACH formats to cover basic feature and current unlicensed deployment.</w:t>
      </w:r>
    </w:p>
    <w:p w14:paraId="62787DCC" w14:textId="77777777" w:rsidR="00742F0E" w:rsidRPr="00244B8B" w:rsidRDefault="00742F0E" w:rsidP="00742F0E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244B8B">
        <w:rPr>
          <w:rFonts w:ascii="Arial" w:hAnsi="Arial" w:cs="Arial"/>
          <w:b/>
          <w:bCs/>
        </w:rPr>
        <w:t xml:space="preserve">For </w:t>
      </w:r>
      <w:proofErr w:type="spellStart"/>
      <w:r w:rsidRPr="00244B8B">
        <w:rPr>
          <w:rFonts w:ascii="Arial" w:hAnsi="Arial" w:cs="Arial"/>
          <w:b/>
          <w:bCs/>
        </w:rPr>
        <w:t>Lra</w:t>
      </w:r>
      <w:proofErr w:type="spellEnd"/>
      <w:r w:rsidRPr="00244B8B">
        <w:rPr>
          <w:rFonts w:ascii="Arial" w:hAnsi="Arial" w:cs="Arial"/>
          <w:b/>
          <w:bCs/>
        </w:rPr>
        <w:t xml:space="preserve"> = 571 and </w:t>
      </w:r>
      <w:proofErr w:type="spellStart"/>
      <w:r w:rsidRPr="00244B8B">
        <w:rPr>
          <w:rFonts w:ascii="Arial" w:hAnsi="Arial" w:cs="Arial"/>
          <w:b/>
          <w:bCs/>
        </w:rPr>
        <w:t>Lra</w:t>
      </w:r>
      <w:proofErr w:type="spellEnd"/>
      <w:r w:rsidRPr="00244B8B">
        <w:rPr>
          <w:rFonts w:ascii="Arial" w:hAnsi="Arial" w:cs="Arial"/>
          <w:b/>
          <w:bCs/>
        </w:rPr>
        <w:t xml:space="preserve"> =1151, define requirements for typical formats A2, B4, C2 to cover enhanced feature and future licensed deployment.</w:t>
      </w:r>
    </w:p>
    <w:p w14:paraId="2BE25219" w14:textId="77777777" w:rsidR="00D54C2A" w:rsidRDefault="00D54C2A" w:rsidP="00742F0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FD13565" w14:textId="3B399A54" w:rsidR="00742F0E" w:rsidRPr="006B249C" w:rsidRDefault="00742F0E" w:rsidP="00742F0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6B249C">
        <w:rPr>
          <w:rFonts w:ascii="Arial" w:hAnsi="Arial" w:cs="Arial"/>
          <w:b/>
          <w:bCs/>
        </w:rPr>
        <w:t xml:space="preserve">Proposal 3: Take TDL-A for the multi-path fading channel model. The delay spread and max Doppler shift configuration could follow PUSCH discussion agreement.  </w:t>
      </w:r>
    </w:p>
    <w:p w14:paraId="6D182FF5" w14:textId="77777777" w:rsidR="00742F0E" w:rsidRDefault="00742F0E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BBC7B86" w14:textId="549367EB" w:rsidR="00133CFE" w:rsidRDefault="002338CD" w:rsidP="00F64643">
      <w:pPr>
        <w:ind w:left="720" w:hanging="720"/>
      </w:pPr>
      <w:r>
        <w:t>[1]</w:t>
      </w:r>
      <w:r>
        <w:tab/>
        <w:t>TR38.808 v1</w:t>
      </w:r>
      <w:r w:rsidR="00560827">
        <w:t>7.</w:t>
      </w:r>
      <w:r>
        <w:t xml:space="preserve">1.0, </w:t>
      </w:r>
      <w:r w:rsidR="00F64643">
        <w:t>Study on supporting NR from 52.6 GHz to 71 GHz (Release 17)</w:t>
      </w:r>
      <w:r w:rsidR="00E0068F">
        <w:t>.</w:t>
      </w:r>
    </w:p>
    <w:p w14:paraId="360693F7" w14:textId="052C24D6" w:rsidR="00A41CB9" w:rsidRDefault="00A41CB9" w:rsidP="00F64643">
      <w:pPr>
        <w:ind w:left="720" w:hanging="720"/>
      </w:pPr>
      <w:r>
        <w:t>[2]</w:t>
      </w:r>
      <w:r>
        <w:tab/>
      </w:r>
      <w:r w:rsidRPr="00A41CB9">
        <w:t>R4-2207223</w:t>
      </w:r>
      <w:r>
        <w:t xml:space="preserve">, </w:t>
      </w:r>
      <w:r w:rsidRPr="00A41CB9">
        <w:t>WF for NR extended to 71GHz demod</w:t>
      </w:r>
      <w:r>
        <w:t>ulation, Intel</w:t>
      </w:r>
      <w:r w:rsidR="00AF1F8B">
        <w:t>, RAN4#102-e</w:t>
      </w:r>
    </w:p>
    <w:sectPr w:rsidR="00A41C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40400B3D"/>
    <w:multiLevelType w:val="hybridMultilevel"/>
    <w:tmpl w:val="957AEF96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105A99"/>
    <w:multiLevelType w:val="hybridMultilevel"/>
    <w:tmpl w:val="BEFC73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9"/>
  </w:num>
  <w:num w:numId="4">
    <w:abstractNumId w:val="12"/>
  </w:num>
  <w:num w:numId="5">
    <w:abstractNumId w:val="5"/>
  </w:num>
  <w:num w:numId="6">
    <w:abstractNumId w:val="7"/>
  </w:num>
  <w:num w:numId="7">
    <w:abstractNumId w:val="17"/>
  </w:num>
  <w:num w:numId="8">
    <w:abstractNumId w:val="8"/>
  </w:num>
  <w:num w:numId="9">
    <w:abstractNumId w:val="0"/>
  </w:num>
  <w:num w:numId="10">
    <w:abstractNumId w:val="20"/>
  </w:num>
  <w:num w:numId="11">
    <w:abstractNumId w:val="6"/>
  </w:num>
  <w:num w:numId="12">
    <w:abstractNumId w:val="3"/>
  </w:num>
  <w:num w:numId="13">
    <w:abstractNumId w:val="21"/>
  </w:num>
  <w:num w:numId="14">
    <w:abstractNumId w:val="4"/>
  </w:num>
  <w:num w:numId="15">
    <w:abstractNumId w:val="2"/>
  </w:num>
  <w:num w:numId="16">
    <w:abstractNumId w:val="19"/>
  </w:num>
  <w:num w:numId="17">
    <w:abstractNumId w:val="11"/>
  </w:num>
  <w:num w:numId="18">
    <w:abstractNumId w:val="1"/>
  </w:num>
  <w:num w:numId="19">
    <w:abstractNumId w:val="13"/>
  </w:num>
  <w:num w:numId="20">
    <w:abstractNumId w:val="14"/>
  </w:num>
  <w:num w:numId="21">
    <w:abstractNumId w:val="23"/>
  </w:num>
  <w:num w:numId="22">
    <w:abstractNumId w:val="16"/>
  </w:num>
  <w:num w:numId="23">
    <w:abstractNumId w:val="10"/>
  </w:num>
  <w:num w:numId="24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3CD7"/>
    <w:rsid w:val="000153C7"/>
    <w:rsid w:val="00016501"/>
    <w:rsid w:val="00017F17"/>
    <w:rsid w:val="00020FC2"/>
    <w:rsid w:val="000230BA"/>
    <w:rsid w:val="00024CA7"/>
    <w:rsid w:val="00024FB2"/>
    <w:rsid w:val="000260D7"/>
    <w:rsid w:val="00026AE6"/>
    <w:rsid w:val="000310D6"/>
    <w:rsid w:val="00040DBE"/>
    <w:rsid w:val="00042EDF"/>
    <w:rsid w:val="00044498"/>
    <w:rsid w:val="00046C0B"/>
    <w:rsid w:val="00051B3B"/>
    <w:rsid w:val="00051F39"/>
    <w:rsid w:val="000533DD"/>
    <w:rsid w:val="00055136"/>
    <w:rsid w:val="00056641"/>
    <w:rsid w:val="00056852"/>
    <w:rsid w:val="00063E39"/>
    <w:rsid w:val="000647E5"/>
    <w:rsid w:val="000721C7"/>
    <w:rsid w:val="00072DD9"/>
    <w:rsid w:val="000762E4"/>
    <w:rsid w:val="0008128B"/>
    <w:rsid w:val="000856D1"/>
    <w:rsid w:val="000861D5"/>
    <w:rsid w:val="000871AB"/>
    <w:rsid w:val="00090B71"/>
    <w:rsid w:val="00091AAE"/>
    <w:rsid w:val="00093667"/>
    <w:rsid w:val="00096075"/>
    <w:rsid w:val="000A51CF"/>
    <w:rsid w:val="000B0756"/>
    <w:rsid w:val="000B0D9F"/>
    <w:rsid w:val="000B46C3"/>
    <w:rsid w:val="000B7A4C"/>
    <w:rsid w:val="000C12ED"/>
    <w:rsid w:val="000C5B5E"/>
    <w:rsid w:val="000D0670"/>
    <w:rsid w:val="000D08BB"/>
    <w:rsid w:val="000D0C28"/>
    <w:rsid w:val="000D1677"/>
    <w:rsid w:val="000D3382"/>
    <w:rsid w:val="000D37F4"/>
    <w:rsid w:val="000D4D1B"/>
    <w:rsid w:val="000D4E4C"/>
    <w:rsid w:val="000D776A"/>
    <w:rsid w:val="000E6069"/>
    <w:rsid w:val="000F10FB"/>
    <w:rsid w:val="000F423F"/>
    <w:rsid w:val="000F55BD"/>
    <w:rsid w:val="000F5E7D"/>
    <w:rsid w:val="000F6F53"/>
    <w:rsid w:val="000F7255"/>
    <w:rsid w:val="00100D7C"/>
    <w:rsid w:val="001035DA"/>
    <w:rsid w:val="001035FD"/>
    <w:rsid w:val="001073F8"/>
    <w:rsid w:val="00107501"/>
    <w:rsid w:val="00107829"/>
    <w:rsid w:val="00110E65"/>
    <w:rsid w:val="00113EF4"/>
    <w:rsid w:val="001160F0"/>
    <w:rsid w:val="00116839"/>
    <w:rsid w:val="00116B87"/>
    <w:rsid w:val="001174C3"/>
    <w:rsid w:val="00123056"/>
    <w:rsid w:val="00125D91"/>
    <w:rsid w:val="00126131"/>
    <w:rsid w:val="00126192"/>
    <w:rsid w:val="00127284"/>
    <w:rsid w:val="00133C52"/>
    <w:rsid w:val="00133CFE"/>
    <w:rsid w:val="00135A53"/>
    <w:rsid w:val="001368E0"/>
    <w:rsid w:val="00140BBC"/>
    <w:rsid w:val="00141AF6"/>
    <w:rsid w:val="00141BDC"/>
    <w:rsid w:val="00144A6A"/>
    <w:rsid w:val="001450D1"/>
    <w:rsid w:val="00146754"/>
    <w:rsid w:val="001468DE"/>
    <w:rsid w:val="001471FB"/>
    <w:rsid w:val="00150681"/>
    <w:rsid w:val="001521DE"/>
    <w:rsid w:val="00152885"/>
    <w:rsid w:val="00153044"/>
    <w:rsid w:val="00153CAA"/>
    <w:rsid w:val="00154E47"/>
    <w:rsid w:val="00157954"/>
    <w:rsid w:val="00160BEC"/>
    <w:rsid w:val="00162213"/>
    <w:rsid w:val="00163F22"/>
    <w:rsid w:val="001644A0"/>
    <w:rsid w:val="00164F86"/>
    <w:rsid w:val="00167BEA"/>
    <w:rsid w:val="00170FCE"/>
    <w:rsid w:val="0017200C"/>
    <w:rsid w:val="00176786"/>
    <w:rsid w:val="001779DD"/>
    <w:rsid w:val="00180078"/>
    <w:rsid w:val="00180D4C"/>
    <w:rsid w:val="0018124E"/>
    <w:rsid w:val="001816BC"/>
    <w:rsid w:val="0018466C"/>
    <w:rsid w:val="00187E6D"/>
    <w:rsid w:val="0019565B"/>
    <w:rsid w:val="001A14E1"/>
    <w:rsid w:val="001A3CF7"/>
    <w:rsid w:val="001A5E4F"/>
    <w:rsid w:val="001A5E62"/>
    <w:rsid w:val="001B0920"/>
    <w:rsid w:val="001B2855"/>
    <w:rsid w:val="001B5B38"/>
    <w:rsid w:val="001B60E4"/>
    <w:rsid w:val="001B6BA8"/>
    <w:rsid w:val="001B6F36"/>
    <w:rsid w:val="001B765F"/>
    <w:rsid w:val="001C0B3D"/>
    <w:rsid w:val="001C1AA5"/>
    <w:rsid w:val="001C24EE"/>
    <w:rsid w:val="001C2C7E"/>
    <w:rsid w:val="001C3576"/>
    <w:rsid w:val="001C4246"/>
    <w:rsid w:val="001C4964"/>
    <w:rsid w:val="001C62F1"/>
    <w:rsid w:val="001D0D76"/>
    <w:rsid w:val="001D7283"/>
    <w:rsid w:val="001D76AA"/>
    <w:rsid w:val="001E1990"/>
    <w:rsid w:val="001E3FCE"/>
    <w:rsid w:val="001E4522"/>
    <w:rsid w:val="001E46C4"/>
    <w:rsid w:val="001E4BD9"/>
    <w:rsid w:val="001E5304"/>
    <w:rsid w:val="001E6B27"/>
    <w:rsid w:val="001E6EC5"/>
    <w:rsid w:val="001E7A0F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70DA"/>
    <w:rsid w:val="0021725D"/>
    <w:rsid w:val="00217767"/>
    <w:rsid w:val="0022024B"/>
    <w:rsid w:val="002212AD"/>
    <w:rsid w:val="00222598"/>
    <w:rsid w:val="00223870"/>
    <w:rsid w:val="0022393B"/>
    <w:rsid w:val="002259E6"/>
    <w:rsid w:val="00227580"/>
    <w:rsid w:val="00231CA5"/>
    <w:rsid w:val="002338CD"/>
    <w:rsid w:val="00233E12"/>
    <w:rsid w:val="00243B3D"/>
    <w:rsid w:val="00244B8B"/>
    <w:rsid w:val="0024590E"/>
    <w:rsid w:val="002474C0"/>
    <w:rsid w:val="00255507"/>
    <w:rsid w:val="00257839"/>
    <w:rsid w:val="0026069A"/>
    <w:rsid w:val="00264037"/>
    <w:rsid w:val="00265B02"/>
    <w:rsid w:val="00266672"/>
    <w:rsid w:val="0026795B"/>
    <w:rsid w:val="00271612"/>
    <w:rsid w:val="00272CDD"/>
    <w:rsid w:val="0027358A"/>
    <w:rsid w:val="00273D47"/>
    <w:rsid w:val="00282518"/>
    <w:rsid w:val="00290368"/>
    <w:rsid w:val="002A37AA"/>
    <w:rsid w:val="002A3A39"/>
    <w:rsid w:val="002A7CE2"/>
    <w:rsid w:val="002B093F"/>
    <w:rsid w:val="002B270C"/>
    <w:rsid w:val="002B2A5C"/>
    <w:rsid w:val="002B392E"/>
    <w:rsid w:val="002B4423"/>
    <w:rsid w:val="002B4B3F"/>
    <w:rsid w:val="002B589C"/>
    <w:rsid w:val="002B7C74"/>
    <w:rsid w:val="002C6828"/>
    <w:rsid w:val="002C6EDE"/>
    <w:rsid w:val="002D1CB7"/>
    <w:rsid w:val="002D2B7C"/>
    <w:rsid w:val="002E2E0F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71D3"/>
    <w:rsid w:val="0030004D"/>
    <w:rsid w:val="00300353"/>
    <w:rsid w:val="00303CF1"/>
    <w:rsid w:val="0030553B"/>
    <w:rsid w:val="003132F4"/>
    <w:rsid w:val="0031512C"/>
    <w:rsid w:val="003153A7"/>
    <w:rsid w:val="00322D93"/>
    <w:rsid w:val="0033713D"/>
    <w:rsid w:val="0034405D"/>
    <w:rsid w:val="003449A2"/>
    <w:rsid w:val="003469C5"/>
    <w:rsid w:val="00346DDB"/>
    <w:rsid w:val="003471C1"/>
    <w:rsid w:val="00347FF0"/>
    <w:rsid w:val="00351E70"/>
    <w:rsid w:val="00354363"/>
    <w:rsid w:val="00356882"/>
    <w:rsid w:val="003579F7"/>
    <w:rsid w:val="00360B30"/>
    <w:rsid w:val="003628E8"/>
    <w:rsid w:val="00365CFF"/>
    <w:rsid w:val="003664C2"/>
    <w:rsid w:val="00372375"/>
    <w:rsid w:val="003754A3"/>
    <w:rsid w:val="003853D6"/>
    <w:rsid w:val="00387A4D"/>
    <w:rsid w:val="00390696"/>
    <w:rsid w:val="003912B1"/>
    <w:rsid w:val="00393C7B"/>
    <w:rsid w:val="00394B35"/>
    <w:rsid w:val="003A5C5C"/>
    <w:rsid w:val="003B10CE"/>
    <w:rsid w:val="003B2F60"/>
    <w:rsid w:val="003B55C3"/>
    <w:rsid w:val="003B5AA2"/>
    <w:rsid w:val="003B7B16"/>
    <w:rsid w:val="003C2C88"/>
    <w:rsid w:val="003C40FD"/>
    <w:rsid w:val="003C775B"/>
    <w:rsid w:val="003D1097"/>
    <w:rsid w:val="003D456B"/>
    <w:rsid w:val="003D4AD0"/>
    <w:rsid w:val="003D6359"/>
    <w:rsid w:val="003D6974"/>
    <w:rsid w:val="003D77EF"/>
    <w:rsid w:val="003E32EC"/>
    <w:rsid w:val="003E433B"/>
    <w:rsid w:val="003F0A16"/>
    <w:rsid w:val="003F21EE"/>
    <w:rsid w:val="003F23D9"/>
    <w:rsid w:val="003F61B4"/>
    <w:rsid w:val="00400893"/>
    <w:rsid w:val="00403AF2"/>
    <w:rsid w:val="00403E01"/>
    <w:rsid w:val="00405F03"/>
    <w:rsid w:val="004077F3"/>
    <w:rsid w:val="004160BD"/>
    <w:rsid w:val="0041781B"/>
    <w:rsid w:val="004208A7"/>
    <w:rsid w:val="00421831"/>
    <w:rsid w:val="00425051"/>
    <w:rsid w:val="00430A88"/>
    <w:rsid w:val="004330CA"/>
    <w:rsid w:val="00433DF8"/>
    <w:rsid w:val="004353D5"/>
    <w:rsid w:val="00435DB6"/>
    <w:rsid w:val="00437864"/>
    <w:rsid w:val="00441FF5"/>
    <w:rsid w:val="004440EB"/>
    <w:rsid w:val="00454007"/>
    <w:rsid w:val="0045529E"/>
    <w:rsid w:val="00455EC2"/>
    <w:rsid w:val="004567BD"/>
    <w:rsid w:val="00457FE2"/>
    <w:rsid w:val="0046069C"/>
    <w:rsid w:val="004612F7"/>
    <w:rsid w:val="004618A6"/>
    <w:rsid w:val="00462D8D"/>
    <w:rsid w:val="004672BD"/>
    <w:rsid w:val="00470AC0"/>
    <w:rsid w:val="00470D5B"/>
    <w:rsid w:val="00475AA3"/>
    <w:rsid w:val="00475E03"/>
    <w:rsid w:val="00481F4D"/>
    <w:rsid w:val="00482CF1"/>
    <w:rsid w:val="00486123"/>
    <w:rsid w:val="00491DFF"/>
    <w:rsid w:val="004942C8"/>
    <w:rsid w:val="0049604D"/>
    <w:rsid w:val="00496C99"/>
    <w:rsid w:val="004A11E3"/>
    <w:rsid w:val="004A212C"/>
    <w:rsid w:val="004A6BCA"/>
    <w:rsid w:val="004A6CB1"/>
    <w:rsid w:val="004B2D15"/>
    <w:rsid w:val="004B3B56"/>
    <w:rsid w:val="004B3C5E"/>
    <w:rsid w:val="004B3EBD"/>
    <w:rsid w:val="004C3C2C"/>
    <w:rsid w:val="004C5C5F"/>
    <w:rsid w:val="004C6960"/>
    <w:rsid w:val="004D05AE"/>
    <w:rsid w:val="004D10AA"/>
    <w:rsid w:val="004D32D8"/>
    <w:rsid w:val="004D6EE2"/>
    <w:rsid w:val="004E11BA"/>
    <w:rsid w:val="004E1A52"/>
    <w:rsid w:val="004E2AD7"/>
    <w:rsid w:val="004F0275"/>
    <w:rsid w:val="004F2661"/>
    <w:rsid w:val="004F575C"/>
    <w:rsid w:val="004F5D40"/>
    <w:rsid w:val="00500DCF"/>
    <w:rsid w:val="00505053"/>
    <w:rsid w:val="005109E9"/>
    <w:rsid w:val="00511B48"/>
    <w:rsid w:val="00512044"/>
    <w:rsid w:val="005135CB"/>
    <w:rsid w:val="0052086D"/>
    <w:rsid w:val="005224AA"/>
    <w:rsid w:val="005229EF"/>
    <w:rsid w:val="00522BFB"/>
    <w:rsid w:val="00526025"/>
    <w:rsid w:val="005261F5"/>
    <w:rsid w:val="00531BEB"/>
    <w:rsid w:val="005324BE"/>
    <w:rsid w:val="00533E27"/>
    <w:rsid w:val="005365DD"/>
    <w:rsid w:val="00542A8F"/>
    <w:rsid w:val="00542FEC"/>
    <w:rsid w:val="00546EDE"/>
    <w:rsid w:val="0055291C"/>
    <w:rsid w:val="005555D8"/>
    <w:rsid w:val="00556996"/>
    <w:rsid w:val="00557FF2"/>
    <w:rsid w:val="0056067A"/>
    <w:rsid w:val="00560827"/>
    <w:rsid w:val="005628D5"/>
    <w:rsid w:val="00566A14"/>
    <w:rsid w:val="00570900"/>
    <w:rsid w:val="00573553"/>
    <w:rsid w:val="00574D40"/>
    <w:rsid w:val="00581E55"/>
    <w:rsid w:val="00582982"/>
    <w:rsid w:val="005846B6"/>
    <w:rsid w:val="00585572"/>
    <w:rsid w:val="00587E24"/>
    <w:rsid w:val="00587F1B"/>
    <w:rsid w:val="00593B9B"/>
    <w:rsid w:val="005951AC"/>
    <w:rsid w:val="0059653B"/>
    <w:rsid w:val="0059685D"/>
    <w:rsid w:val="0059699E"/>
    <w:rsid w:val="005A0454"/>
    <w:rsid w:val="005A1C16"/>
    <w:rsid w:val="005A7BC6"/>
    <w:rsid w:val="005B2A25"/>
    <w:rsid w:val="005B77D5"/>
    <w:rsid w:val="005C28BA"/>
    <w:rsid w:val="005D2BB4"/>
    <w:rsid w:val="005D58CE"/>
    <w:rsid w:val="005D67D4"/>
    <w:rsid w:val="005E1133"/>
    <w:rsid w:val="005E1B31"/>
    <w:rsid w:val="005E538C"/>
    <w:rsid w:val="005E5597"/>
    <w:rsid w:val="005E5C7B"/>
    <w:rsid w:val="005E6E93"/>
    <w:rsid w:val="005F0964"/>
    <w:rsid w:val="005F149B"/>
    <w:rsid w:val="005F3B88"/>
    <w:rsid w:val="005F3D9B"/>
    <w:rsid w:val="005F3E52"/>
    <w:rsid w:val="005F626D"/>
    <w:rsid w:val="00600690"/>
    <w:rsid w:val="00606E73"/>
    <w:rsid w:val="00607EEA"/>
    <w:rsid w:val="00613A9C"/>
    <w:rsid w:val="00614036"/>
    <w:rsid w:val="0061757E"/>
    <w:rsid w:val="00620A5E"/>
    <w:rsid w:val="0062251E"/>
    <w:rsid w:val="00623F24"/>
    <w:rsid w:val="00624729"/>
    <w:rsid w:val="00624B90"/>
    <w:rsid w:val="00624EB2"/>
    <w:rsid w:val="00625F36"/>
    <w:rsid w:val="00630733"/>
    <w:rsid w:val="00636B3A"/>
    <w:rsid w:val="00636D75"/>
    <w:rsid w:val="006373E5"/>
    <w:rsid w:val="00640062"/>
    <w:rsid w:val="0064469F"/>
    <w:rsid w:val="00644F8B"/>
    <w:rsid w:val="006451BC"/>
    <w:rsid w:val="00645C06"/>
    <w:rsid w:val="006463BA"/>
    <w:rsid w:val="00650F9B"/>
    <w:rsid w:val="00652D38"/>
    <w:rsid w:val="00653F25"/>
    <w:rsid w:val="00654A33"/>
    <w:rsid w:val="006602BD"/>
    <w:rsid w:val="00665DB3"/>
    <w:rsid w:val="00665FC5"/>
    <w:rsid w:val="00667708"/>
    <w:rsid w:val="00670217"/>
    <w:rsid w:val="006719A0"/>
    <w:rsid w:val="0067224B"/>
    <w:rsid w:val="00674A83"/>
    <w:rsid w:val="00674E97"/>
    <w:rsid w:val="006757BE"/>
    <w:rsid w:val="00680FC2"/>
    <w:rsid w:val="006839C2"/>
    <w:rsid w:val="006857CB"/>
    <w:rsid w:val="006918D8"/>
    <w:rsid w:val="00693FA1"/>
    <w:rsid w:val="006947C5"/>
    <w:rsid w:val="00696816"/>
    <w:rsid w:val="006A2CFE"/>
    <w:rsid w:val="006A5A4A"/>
    <w:rsid w:val="006A68BC"/>
    <w:rsid w:val="006B249C"/>
    <w:rsid w:val="006B54AD"/>
    <w:rsid w:val="006B6EE9"/>
    <w:rsid w:val="006C04FC"/>
    <w:rsid w:val="006C34C3"/>
    <w:rsid w:val="006C3F9F"/>
    <w:rsid w:val="006C49F2"/>
    <w:rsid w:val="006C4BE2"/>
    <w:rsid w:val="006C5F2E"/>
    <w:rsid w:val="006C62EF"/>
    <w:rsid w:val="006C6EA1"/>
    <w:rsid w:val="006C79D1"/>
    <w:rsid w:val="006C7B77"/>
    <w:rsid w:val="006D27FB"/>
    <w:rsid w:val="006E3E38"/>
    <w:rsid w:val="006E4F9B"/>
    <w:rsid w:val="006F065B"/>
    <w:rsid w:val="006F0759"/>
    <w:rsid w:val="006F0FDA"/>
    <w:rsid w:val="006F1984"/>
    <w:rsid w:val="006F23A2"/>
    <w:rsid w:val="006F4A88"/>
    <w:rsid w:val="006F78C6"/>
    <w:rsid w:val="00702B1F"/>
    <w:rsid w:val="007040C9"/>
    <w:rsid w:val="00706B9A"/>
    <w:rsid w:val="00706C04"/>
    <w:rsid w:val="0070720D"/>
    <w:rsid w:val="00707774"/>
    <w:rsid w:val="00711A2D"/>
    <w:rsid w:val="00715852"/>
    <w:rsid w:val="00716069"/>
    <w:rsid w:val="007220AD"/>
    <w:rsid w:val="00725532"/>
    <w:rsid w:val="00726FAF"/>
    <w:rsid w:val="00730062"/>
    <w:rsid w:val="0073087E"/>
    <w:rsid w:val="007326DD"/>
    <w:rsid w:val="00733C7D"/>
    <w:rsid w:val="00734859"/>
    <w:rsid w:val="007350E2"/>
    <w:rsid w:val="0074145A"/>
    <w:rsid w:val="00742F0E"/>
    <w:rsid w:val="00744FBA"/>
    <w:rsid w:val="00747BDA"/>
    <w:rsid w:val="00750C36"/>
    <w:rsid w:val="007511D4"/>
    <w:rsid w:val="007514ED"/>
    <w:rsid w:val="00752368"/>
    <w:rsid w:val="0076573E"/>
    <w:rsid w:val="00767209"/>
    <w:rsid w:val="00771346"/>
    <w:rsid w:val="00774618"/>
    <w:rsid w:val="00776E79"/>
    <w:rsid w:val="007800B1"/>
    <w:rsid w:val="00780C5D"/>
    <w:rsid w:val="0078232F"/>
    <w:rsid w:val="007827B0"/>
    <w:rsid w:val="00783F0F"/>
    <w:rsid w:val="00794977"/>
    <w:rsid w:val="007951E0"/>
    <w:rsid w:val="00795BA2"/>
    <w:rsid w:val="007965FF"/>
    <w:rsid w:val="00796D71"/>
    <w:rsid w:val="00797F0A"/>
    <w:rsid w:val="007A148B"/>
    <w:rsid w:val="007A376F"/>
    <w:rsid w:val="007A533A"/>
    <w:rsid w:val="007B6CC3"/>
    <w:rsid w:val="007C0932"/>
    <w:rsid w:val="007C337A"/>
    <w:rsid w:val="007C4FE9"/>
    <w:rsid w:val="007C6AB6"/>
    <w:rsid w:val="007C783D"/>
    <w:rsid w:val="007D2816"/>
    <w:rsid w:val="007D7B1D"/>
    <w:rsid w:val="007E08D6"/>
    <w:rsid w:val="007E0EFF"/>
    <w:rsid w:val="007E4105"/>
    <w:rsid w:val="007E6298"/>
    <w:rsid w:val="007F22CB"/>
    <w:rsid w:val="007F5B3E"/>
    <w:rsid w:val="007F5E9C"/>
    <w:rsid w:val="00801790"/>
    <w:rsid w:val="00803251"/>
    <w:rsid w:val="00803321"/>
    <w:rsid w:val="00805529"/>
    <w:rsid w:val="00806266"/>
    <w:rsid w:val="00806BA9"/>
    <w:rsid w:val="00807F32"/>
    <w:rsid w:val="008108D8"/>
    <w:rsid w:val="00817F75"/>
    <w:rsid w:val="00827171"/>
    <w:rsid w:val="00836166"/>
    <w:rsid w:val="00840ED8"/>
    <w:rsid w:val="00842087"/>
    <w:rsid w:val="008420DB"/>
    <w:rsid w:val="00845A52"/>
    <w:rsid w:val="00846CA8"/>
    <w:rsid w:val="00851384"/>
    <w:rsid w:val="00851A87"/>
    <w:rsid w:val="00855DAD"/>
    <w:rsid w:val="00855F90"/>
    <w:rsid w:val="00861B56"/>
    <w:rsid w:val="00862641"/>
    <w:rsid w:val="0086307E"/>
    <w:rsid w:val="008638CF"/>
    <w:rsid w:val="008639B5"/>
    <w:rsid w:val="00864A6A"/>
    <w:rsid w:val="008653A7"/>
    <w:rsid w:val="0087755D"/>
    <w:rsid w:val="0087769E"/>
    <w:rsid w:val="00877D32"/>
    <w:rsid w:val="00884395"/>
    <w:rsid w:val="00884971"/>
    <w:rsid w:val="008917F2"/>
    <w:rsid w:val="00894537"/>
    <w:rsid w:val="00895152"/>
    <w:rsid w:val="008A2A82"/>
    <w:rsid w:val="008A460D"/>
    <w:rsid w:val="008A5269"/>
    <w:rsid w:val="008A73C8"/>
    <w:rsid w:val="008B2866"/>
    <w:rsid w:val="008B2C4F"/>
    <w:rsid w:val="008B74CA"/>
    <w:rsid w:val="008C1865"/>
    <w:rsid w:val="008C38B6"/>
    <w:rsid w:val="008D109B"/>
    <w:rsid w:val="008D1261"/>
    <w:rsid w:val="008D2558"/>
    <w:rsid w:val="008E485B"/>
    <w:rsid w:val="008E4BFF"/>
    <w:rsid w:val="008E79F8"/>
    <w:rsid w:val="008F15C4"/>
    <w:rsid w:val="008F1EBB"/>
    <w:rsid w:val="009000AA"/>
    <w:rsid w:val="00900C5B"/>
    <w:rsid w:val="00901601"/>
    <w:rsid w:val="009016DF"/>
    <w:rsid w:val="009030CE"/>
    <w:rsid w:val="009041AA"/>
    <w:rsid w:val="00907300"/>
    <w:rsid w:val="00912700"/>
    <w:rsid w:val="00915842"/>
    <w:rsid w:val="009175CD"/>
    <w:rsid w:val="009216B5"/>
    <w:rsid w:val="00923110"/>
    <w:rsid w:val="00925182"/>
    <w:rsid w:val="00930AF3"/>
    <w:rsid w:val="009316CE"/>
    <w:rsid w:val="00931BDB"/>
    <w:rsid w:val="009321F8"/>
    <w:rsid w:val="009336B9"/>
    <w:rsid w:val="00935E95"/>
    <w:rsid w:val="009402FE"/>
    <w:rsid w:val="00942652"/>
    <w:rsid w:val="009458C8"/>
    <w:rsid w:val="0095269C"/>
    <w:rsid w:val="0095323D"/>
    <w:rsid w:val="00953AEA"/>
    <w:rsid w:val="00957889"/>
    <w:rsid w:val="00965D09"/>
    <w:rsid w:val="009706AD"/>
    <w:rsid w:val="0097308C"/>
    <w:rsid w:val="00975EC7"/>
    <w:rsid w:val="00976AC2"/>
    <w:rsid w:val="00981C20"/>
    <w:rsid w:val="00981FBE"/>
    <w:rsid w:val="00982AFF"/>
    <w:rsid w:val="00984D30"/>
    <w:rsid w:val="009862A1"/>
    <w:rsid w:val="009917D1"/>
    <w:rsid w:val="00991AC4"/>
    <w:rsid w:val="00992A83"/>
    <w:rsid w:val="00996B0D"/>
    <w:rsid w:val="00996BA8"/>
    <w:rsid w:val="009A1583"/>
    <w:rsid w:val="009A337A"/>
    <w:rsid w:val="009A3F85"/>
    <w:rsid w:val="009A75DF"/>
    <w:rsid w:val="009B0CDF"/>
    <w:rsid w:val="009B1751"/>
    <w:rsid w:val="009B1EC2"/>
    <w:rsid w:val="009B221A"/>
    <w:rsid w:val="009B4B71"/>
    <w:rsid w:val="009B5E43"/>
    <w:rsid w:val="009B6C10"/>
    <w:rsid w:val="009C0169"/>
    <w:rsid w:val="009C50D3"/>
    <w:rsid w:val="009C6EAD"/>
    <w:rsid w:val="009C78A8"/>
    <w:rsid w:val="009D0AB0"/>
    <w:rsid w:val="009D21B7"/>
    <w:rsid w:val="009D24DC"/>
    <w:rsid w:val="009D327A"/>
    <w:rsid w:val="009D40AE"/>
    <w:rsid w:val="009E1381"/>
    <w:rsid w:val="009E3849"/>
    <w:rsid w:val="009E55C1"/>
    <w:rsid w:val="009F4A9D"/>
    <w:rsid w:val="009F4BB7"/>
    <w:rsid w:val="00A026CC"/>
    <w:rsid w:val="00A046FB"/>
    <w:rsid w:val="00A06B70"/>
    <w:rsid w:val="00A07029"/>
    <w:rsid w:val="00A10460"/>
    <w:rsid w:val="00A11F33"/>
    <w:rsid w:val="00A12170"/>
    <w:rsid w:val="00A143AF"/>
    <w:rsid w:val="00A153FC"/>
    <w:rsid w:val="00A1587A"/>
    <w:rsid w:val="00A1595A"/>
    <w:rsid w:val="00A2013D"/>
    <w:rsid w:val="00A2190E"/>
    <w:rsid w:val="00A21B6B"/>
    <w:rsid w:val="00A239D6"/>
    <w:rsid w:val="00A26FA2"/>
    <w:rsid w:val="00A31EFB"/>
    <w:rsid w:val="00A32B9C"/>
    <w:rsid w:val="00A33355"/>
    <w:rsid w:val="00A33AE1"/>
    <w:rsid w:val="00A35D0E"/>
    <w:rsid w:val="00A36398"/>
    <w:rsid w:val="00A36C58"/>
    <w:rsid w:val="00A41CB9"/>
    <w:rsid w:val="00A41F2A"/>
    <w:rsid w:val="00A44CB5"/>
    <w:rsid w:val="00A45DA5"/>
    <w:rsid w:val="00A524E2"/>
    <w:rsid w:val="00A56066"/>
    <w:rsid w:val="00A561D9"/>
    <w:rsid w:val="00A736A1"/>
    <w:rsid w:val="00A74540"/>
    <w:rsid w:val="00A762B2"/>
    <w:rsid w:val="00A77176"/>
    <w:rsid w:val="00A773E6"/>
    <w:rsid w:val="00A81195"/>
    <w:rsid w:val="00A82BA6"/>
    <w:rsid w:val="00A9243F"/>
    <w:rsid w:val="00A935DC"/>
    <w:rsid w:val="00A959B0"/>
    <w:rsid w:val="00AA3CFB"/>
    <w:rsid w:val="00AA7645"/>
    <w:rsid w:val="00AA7761"/>
    <w:rsid w:val="00AB0D6E"/>
    <w:rsid w:val="00AB1BE9"/>
    <w:rsid w:val="00AB55CF"/>
    <w:rsid w:val="00AB59F6"/>
    <w:rsid w:val="00AC1B0C"/>
    <w:rsid w:val="00AC5683"/>
    <w:rsid w:val="00AD0E9F"/>
    <w:rsid w:val="00AD1AE0"/>
    <w:rsid w:val="00AD38C8"/>
    <w:rsid w:val="00AD43F9"/>
    <w:rsid w:val="00AD5524"/>
    <w:rsid w:val="00AD6387"/>
    <w:rsid w:val="00AD709A"/>
    <w:rsid w:val="00AE4969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2CC8"/>
    <w:rsid w:val="00B06024"/>
    <w:rsid w:val="00B06D4E"/>
    <w:rsid w:val="00B07A30"/>
    <w:rsid w:val="00B1170E"/>
    <w:rsid w:val="00B150B2"/>
    <w:rsid w:val="00B204EB"/>
    <w:rsid w:val="00B230E3"/>
    <w:rsid w:val="00B2421D"/>
    <w:rsid w:val="00B25A1E"/>
    <w:rsid w:val="00B262F1"/>
    <w:rsid w:val="00B356AB"/>
    <w:rsid w:val="00B36D58"/>
    <w:rsid w:val="00B4000F"/>
    <w:rsid w:val="00B40405"/>
    <w:rsid w:val="00B40E65"/>
    <w:rsid w:val="00B440A3"/>
    <w:rsid w:val="00B46CC4"/>
    <w:rsid w:val="00B5027B"/>
    <w:rsid w:val="00B62383"/>
    <w:rsid w:val="00B63B14"/>
    <w:rsid w:val="00B642B9"/>
    <w:rsid w:val="00B72D28"/>
    <w:rsid w:val="00B73380"/>
    <w:rsid w:val="00B7376D"/>
    <w:rsid w:val="00B80CED"/>
    <w:rsid w:val="00B811A6"/>
    <w:rsid w:val="00B82F38"/>
    <w:rsid w:val="00B83D57"/>
    <w:rsid w:val="00B86061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0B45"/>
    <w:rsid w:val="00BA10EF"/>
    <w:rsid w:val="00BA233C"/>
    <w:rsid w:val="00BA38E7"/>
    <w:rsid w:val="00BA3AF3"/>
    <w:rsid w:val="00BA3F64"/>
    <w:rsid w:val="00BA5F8D"/>
    <w:rsid w:val="00BA6C37"/>
    <w:rsid w:val="00BB129C"/>
    <w:rsid w:val="00BB23BC"/>
    <w:rsid w:val="00BB7F18"/>
    <w:rsid w:val="00BC025A"/>
    <w:rsid w:val="00BC0450"/>
    <w:rsid w:val="00BC3A3C"/>
    <w:rsid w:val="00BC41E3"/>
    <w:rsid w:val="00BC4912"/>
    <w:rsid w:val="00BC5161"/>
    <w:rsid w:val="00BC7E01"/>
    <w:rsid w:val="00BD6324"/>
    <w:rsid w:val="00BE57CA"/>
    <w:rsid w:val="00BF091F"/>
    <w:rsid w:val="00BF383E"/>
    <w:rsid w:val="00BF4D8E"/>
    <w:rsid w:val="00BF5EF4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C15"/>
    <w:rsid w:val="00C13BC5"/>
    <w:rsid w:val="00C14CF5"/>
    <w:rsid w:val="00C16C41"/>
    <w:rsid w:val="00C170BC"/>
    <w:rsid w:val="00C21825"/>
    <w:rsid w:val="00C23160"/>
    <w:rsid w:val="00C234D9"/>
    <w:rsid w:val="00C27300"/>
    <w:rsid w:val="00C279BA"/>
    <w:rsid w:val="00C30CB9"/>
    <w:rsid w:val="00C31F71"/>
    <w:rsid w:val="00C348F3"/>
    <w:rsid w:val="00C37792"/>
    <w:rsid w:val="00C438D1"/>
    <w:rsid w:val="00C43B1F"/>
    <w:rsid w:val="00C45825"/>
    <w:rsid w:val="00C5040E"/>
    <w:rsid w:val="00C50418"/>
    <w:rsid w:val="00C5083A"/>
    <w:rsid w:val="00C54A43"/>
    <w:rsid w:val="00C55B9E"/>
    <w:rsid w:val="00C600CE"/>
    <w:rsid w:val="00C61B3C"/>
    <w:rsid w:val="00C6322E"/>
    <w:rsid w:val="00C648FD"/>
    <w:rsid w:val="00C64F46"/>
    <w:rsid w:val="00C6723A"/>
    <w:rsid w:val="00C67697"/>
    <w:rsid w:val="00C813A9"/>
    <w:rsid w:val="00C83591"/>
    <w:rsid w:val="00C91745"/>
    <w:rsid w:val="00C91C63"/>
    <w:rsid w:val="00C92B04"/>
    <w:rsid w:val="00C952EF"/>
    <w:rsid w:val="00C967FB"/>
    <w:rsid w:val="00CA0446"/>
    <w:rsid w:val="00CA2D54"/>
    <w:rsid w:val="00CA3D71"/>
    <w:rsid w:val="00CA4012"/>
    <w:rsid w:val="00CB305A"/>
    <w:rsid w:val="00CB3B9A"/>
    <w:rsid w:val="00CB409B"/>
    <w:rsid w:val="00CB43B0"/>
    <w:rsid w:val="00CB466F"/>
    <w:rsid w:val="00CB5565"/>
    <w:rsid w:val="00CB5C66"/>
    <w:rsid w:val="00CB7875"/>
    <w:rsid w:val="00CC17BF"/>
    <w:rsid w:val="00CC3721"/>
    <w:rsid w:val="00CC529A"/>
    <w:rsid w:val="00CC57C3"/>
    <w:rsid w:val="00CC5CEB"/>
    <w:rsid w:val="00CC5FCB"/>
    <w:rsid w:val="00CC7994"/>
    <w:rsid w:val="00CD0A9D"/>
    <w:rsid w:val="00CD3EDE"/>
    <w:rsid w:val="00CD449E"/>
    <w:rsid w:val="00CE0576"/>
    <w:rsid w:val="00CE1C2E"/>
    <w:rsid w:val="00CE4291"/>
    <w:rsid w:val="00CF01BE"/>
    <w:rsid w:val="00CF10D6"/>
    <w:rsid w:val="00CF1977"/>
    <w:rsid w:val="00CF2516"/>
    <w:rsid w:val="00CF69AC"/>
    <w:rsid w:val="00CF72E5"/>
    <w:rsid w:val="00D00001"/>
    <w:rsid w:val="00D035CF"/>
    <w:rsid w:val="00D05C7E"/>
    <w:rsid w:val="00D06771"/>
    <w:rsid w:val="00D06C6F"/>
    <w:rsid w:val="00D118AD"/>
    <w:rsid w:val="00D122B9"/>
    <w:rsid w:val="00D13D52"/>
    <w:rsid w:val="00D21CE1"/>
    <w:rsid w:val="00D26540"/>
    <w:rsid w:val="00D30A7F"/>
    <w:rsid w:val="00D31E9C"/>
    <w:rsid w:val="00D32800"/>
    <w:rsid w:val="00D349C3"/>
    <w:rsid w:val="00D35454"/>
    <w:rsid w:val="00D36B69"/>
    <w:rsid w:val="00D40674"/>
    <w:rsid w:val="00D4361D"/>
    <w:rsid w:val="00D44EC9"/>
    <w:rsid w:val="00D46423"/>
    <w:rsid w:val="00D4707B"/>
    <w:rsid w:val="00D501D7"/>
    <w:rsid w:val="00D50A30"/>
    <w:rsid w:val="00D53A5B"/>
    <w:rsid w:val="00D549C9"/>
    <w:rsid w:val="00D54C2A"/>
    <w:rsid w:val="00D60303"/>
    <w:rsid w:val="00D631F2"/>
    <w:rsid w:val="00D63A3C"/>
    <w:rsid w:val="00D63AAC"/>
    <w:rsid w:val="00D65A1D"/>
    <w:rsid w:val="00D65BD3"/>
    <w:rsid w:val="00D660E6"/>
    <w:rsid w:val="00D67C1E"/>
    <w:rsid w:val="00D7087D"/>
    <w:rsid w:val="00D71C8D"/>
    <w:rsid w:val="00D73E58"/>
    <w:rsid w:val="00D7643F"/>
    <w:rsid w:val="00D76E02"/>
    <w:rsid w:val="00D76F9A"/>
    <w:rsid w:val="00D82D44"/>
    <w:rsid w:val="00D85A9A"/>
    <w:rsid w:val="00D85CD6"/>
    <w:rsid w:val="00D866A5"/>
    <w:rsid w:val="00D9016B"/>
    <w:rsid w:val="00D94EBE"/>
    <w:rsid w:val="00D95DFD"/>
    <w:rsid w:val="00D96926"/>
    <w:rsid w:val="00DA0C25"/>
    <w:rsid w:val="00DB02C6"/>
    <w:rsid w:val="00DB14F1"/>
    <w:rsid w:val="00DB376C"/>
    <w:rsid w:val="00DB5970"/>
    <w:rsid w:val="00DB606E"/>
    <w:rsid w:val="00DB740D"/>
    <w:rsid w:val="00DC08FD"/>
    <w:rsid w:val="00DC0A95"/>
    <w:rsid w:val="00DC1C48"/>
    <w:rsid w:val="00DC252C"/>
    <w:rsid w:val="00DC3D32"/>
    <w:rsid w:val="00DC3E10"/>
    <w:rsid w:val="00DC5D06"/>
    <w:rsid w:val="00DC7E97"/>
    <w:rsid w:val="00DD0D60"/>
    <w:rsid w:val="00DD354E"/>
    <w:rsid w:val="00DE1044"/>
    <w:rsid w:val="00DF047A"/>
    <w:rsid w:val="00DF1C7F"/>
    <w:rsid w:val="00DF50B6"/>
    <w:rsid w:val="00DF655A"/>
    <w:rsid w:val="00E0068F"/>
    <w:rsid w:val="00E01899"/>
    <w:rsid w:val="00E01E1F"/>
    <w:rsid w:val="00E01EF8"/>
    <w:rsid w:val="00E02F0D"/>
    <w:rsid w:val="00E032D3"/>
    <w:rsid w:val="00E052EA"/>
    <w:rsid w:val="00E05BF4"/>
    <w:rsid w:val="00E07E61"/>
    <w:rsid w:val="00E11E41"/>
    <w:rsid w:val="00E145DC"/>
    <w:rsid w:val="00E15598"/>
    <w:rsid w:val="00E15E70"/>
    <w:rsid w:val="00E171D6"/>
    <w:rsid w:val="00E20444"/>
    <w:rsid w:val="00E21264"/>
    <w:rsid w:val="00E2251D"/>
    <w:rsid w:val="00E23013"/>
    <w:rsid w:val="00E2323F"/>
    <w:rsid w:val="00E32497"/>
    <w:rsid w:val="00E33164"/>
    <w:rsid w:val="00E4051E"/>
    <w:rsid w:val="00E42E3B"/>
    <w:rsid w:val="00E46647"/>
    <w:rsid w:val="00E535C1"/>
    <w:rsid w:val="00E563AD"/>
    <w:rsid w:val="00E601EF"/>
    <w:rsid w:val="00E6323E"/>
    <w:rsid w:val="00E633B7"/>
    <w:rsid w:val="00E638F1"/>
    <w:rsid w:val="00E654AB"/>
    <w:rsid w:val="00E7055C"/>
    <w:rsid w:val="00E70BED"/>
    <w:rsid w:val="00E72560"/>
    <w:rsid w:val="00E81089"/>
    <w:rsid w:val="00E879E3"/>
    <w:rsid w:val="00E902E5"/>
    <w:rsid w:val="00E94E51"/>
    <w:rsid w:val="00E95186"/>
    <w:rsid w:val="00E968EF"/>
    <w:rsid w:val="00EA162B"/>
    <w:rsid w:val="00EA21A5"/>
    <w:rsid w:val="00EA306D"/>
    <w:rsid w:val="00EA399E"/>
    <w:rsid w:val="00EA539C"/>
    <w:rsid w:val="00EA6655"/>
    <w:rsid w:val="00EB5047"/>
    <w:rsid w:val="00EB5626"/>
    <w:rsid w:val="00EC068D"/>
    <w:rsid w:val="00EC2769"/>
    <w:rsid w:val="00EC4679"/>
    <w:rsid w:val="00EC71F8"/>
    <w:rsid w:val="00ED38BE"/>
    <w:rsid w:val="00ED4A8C"/>
    <w:rsid w:val="00EE7718"/>
    <w:rsid w:val="00EF1699"/>
    <w:rsid w:val="00EF2025"/>
    <w:rsid w:val="00EF2617"/>
    <w:rsid w:val="00EF2955"/>
    <w:rsid w:val="00EF7C04"/>
    <w:rsid w:val="00EF7F33"/>
    <w:rsid w:val="00F014BF"/>
    <w:rsid w:val="00F02D64"/>
    <w:rsid w:val="00F048BE"/>
    <w:rsid w:val="00F05B7E"/>
    <w:rsid w:val="00F06E2E"/>
    <w:rsid w:val="00F06FEE"/>
    <w:rsid w:val="00F1308D"/>
    <w:rsid w:val="00F14853"/>
    <w:rsid w:val="00F1587E"/>
    <w:rsid w:val="00F22169"/>
    <w:rsid w:val="00F24873"/>
    <w:rsid w:val="00F2514A"/>
    <w:rsid w:val="00F25CB9"/>
    <w:rsid w:val="00F34776"/>
    <w:rsid w:val="00F36C03"/>
    <w:rsid w:val="00F40A58"/>
    <w:rsid w:val="00F47833"/>
    <w:rsid w:val="00F50E49"/>
    <w:rsid w:val="00F51A90"/>
    <w:rsid w:val="00F56664"/>
    <w:rsid w:val="00F62017"/>
    <w:rsid w:val="00F64643"/>
    <w:rsid w:val="00F70ADF"/>
    <w:rsid w:val="00F7312C"/>
    <w:rsid w:val="00F76BA0"/>
    <w:rsid w:val="00F779C0"/>
    <w:rsid w:val="00F808C9"/>
    <w:rsid w:val="00F82631"/>
    <w:rsid w:val="00F854DD"/>
    <w:rsid w:val="00F8613E"/>
    <w:rsid w:val="00F96D57"/>
    <w:rsid w:val="00FA09A3"/>
    <w:rsid w:val="00FA45A4"/>
    <w:rsid w:val="00FB607A"/>
    <w:rsid w:val="00FC4133"/>
    <w:rsid w:val="00FC7A98"/>
    <w:rsid w:val="00FD0AFA"/>
    <w:rsid w:val="00FD13C3"/>
    <w:rsid w:val="00FD3140"/>
    <w:rsid w:val="00FD43C2"/>
    <w:rsid w:val="00FE0DBC"/>
    <w:rsid w:val="00FE3972"/>
    <w:rsid w:val="00FE42D1"/>
    <w:rsid w:val="00FE5C11"/>
    <w:rsid w:val="00FE7E82"/>
    <w:rsid w:val="00FF3F9F"/>
    <w:rsid w:val="00FF4197"/>
    <w:rsid w:val="00FF4BB2"/>
    <w:rsid w:val="00FF6C2D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uiPriority w:val="99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uiPriority w:val="99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9b239327-9e80-40e4-b1b7-4394fed77a33"/>
    <ds:schemaRef ds:uri="http://purl.org/dc/elements/1.1/"/>
    <ds:schemaRef ds:uri="http://schemas.microsoft.com/office/2006/metadata/properties"/>
    <ds:schemaRef ds:uri="2f282d3b-eb4a-4b09-b61f-b9593442e286"/>
    <ds:schemaRef ds:uri="http://schemas.microsoft.com/office/infopath/2007/PartnerControls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5673378-EF2E-4EB7-BF91-3E665A7C6BDE}"/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107</cp:revision>
  <dcterms:created xsi:type="dcterms:W3CDTF">2022-04-10T08:36:00Z</dcterms:created>
  <dcterms:modified xsi:type="dcterms:W3CDTF">2022-04-24T13:32:00Z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